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B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Министерство культуры Республики Дагестан</w:t>
      </w:r>
    </w:p>
    <w:p w:rsidR="00AD3BB0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Национальная библиотека Республики Дагестан им. Р. Гамзатова</w:t>
      </w:r>
    </w:p>
    <w:p w:rsidR="00AD3BB0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Служба научной информации по культуре и искусству</w:t>
      </w:r>
    </w:p>
    <w:p w:rsidR="00BD73CB" w:rsidRDefault="00BD73CB">
      <w:pPr>
        <w:rPr>
          <w:b/>
          <w:sz w:val="26"/>
          <w:szCs w:val="26"/>
        </w:rPr>
      </w:pPr>
    </w:p>
    <w:p w:rsidR="00BD73CB" w:rsidRDefault="00BD73CB">
      <w:pPr>
        <w:rPr>
          <w:sz w:val="26"/>
          <w:szCs w:val="26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CD5A23">
      <w:pPr>
        <w:jc w:val="center"/>
        <w:rPr>
          <w:sz w:val="28"/>
          <w:szCs w:val="28"/>
          <w:lang w:val="en-US"/>
        </w:rPr>
      </w:pPr>
      <w:r w:rsidRPr="00CD5A23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D5A23">
        <w:rPr>
          <w:sz w:val="28"/>
          <w:szCs w:val="28"/>
          <w:lang w:val="en-US"/>
        </w:rPr>
        <w:pict>
          <v:shape id="_x0000_i0" o:spid="_x0000_i1025" type="#_x0000_t75" style="width:333.75pt;height:204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AD3BB0" w:rsidRDefault="00AD3BB0" w:rsidP="00AD3BB0">
      <w:pPr>
        <w:jc w:val="center"/>
        <w:rPr>
          <w:rFonts w:ascii="Verdana" w:hAnsi="Verdana" w:cs="Raavi"/>
          <w:b/>
          <w:sz w:val="36"/>
          <w:szCs w:val="36"/>
        </w:rPr>
      </w:pPr>
    </w:p>
    <w:p w:rsidR="00AD3BB0" w:rsidRDefault="00AD3BB0" w:rsidP="00AD3BB0">
      <w:pPr>
        <w:jc w:val="center"/>
        <w:rPr>
          <w:rFonts w:ascii="Verdana" w:hAnsi="Verdana" w:cs="Raavi"/>
          <w:b/>
          <w:sz w:val="36"/>
          <w:szCs w:val="36"/>
        </w:rPr>
      </w:pPr>
    </w:p>
    <w:p w:rsidR="00AD3BB0" w:rsidRPr="00AD3BB0" w:rsidRDefault="00AD3BB0" w:rsidP="00AD3BB0">
      <w:pPr>
        <w:spacing w:line="276" w:lineRule="auto"/>
        <w:jc w:val="center"/>
        <w:rPr>
          <w:rFonts w:ascii="Verdana" w:hAnsi="Verdana" w:cs="Raavi"/>
          <w:b/>
          <w:sz w:val="36"/>
          <w:szCs w:val="36"/>
        </w:rPr>
      </w:pPr>
      <w:r w:rsidRPr="00AD3BB0">
        <w:rPr>
          <w:rFonts w:ascii="Verdana" w:hAnsi="Verdana" w:cs="Raavi"/>
          <w:b/>
          <w:sz w:val="36"/>
          <w:szCs w:val="36"/>
        </w:rPr>
        <w:t>Бюллетень новых поступлений: для специалистов сферы культуры, искусства и образования за 202</w:t>
      </w:r>
      <w:r w:rsidR="00691F00">
        <w:rPr>
          <w:rFonts w:ascii="Verdana" w:hAnsi="Verdana" w:cs="Raavi"/>
          <w:b/>
          <w:sz w:val="36"/>
          <w:szCs w:val="36"/>
        </w:rPr>
        <w:t>4</w:t>
      </w:r>
      <w:r w:rsidRPr="00AD3BB0">
        <w:rPr>
          <w:rFonts w:ascii="Verdana" w:hAnsi="Verdana" w:cs="Raavi"/>
          <w:b/>
          <w:sz w:val="36"/>
          <w:szCs w:val="36"/>
        </w:rPr>
        <w:t xml:space="preserve"> год</w:t>
      </w:r>
    </w:p>
    <w:p w:rsidR="00BD73CB" w:rsidRPr="00AD3BB0" w:rsidRDefault="00BD73CB" w:rsidP="00AD3BB0">
      <w:pPr>
        <w:spacing w:line="276" w:lineRule="auto"/>
        <w:jc w:val="center"/>
        <w:rPr>
          <w:rFonts w:ascii="Verdana" w:hAnsi="Verdana"/>
          <w:sz w:val="36"/>
          <w:szCs w:val="36"/>
        </w:rPr>
      </w:pPr>
    </w:p>
    <w:p w:rsidR="00BD73CB" w:rsidRDefault="00BD73CB" w:rsidP="00AD3BB0">
      <w:pPr>
        <w:spacing w:line="276" w:lineRule="auto"/>
        <w:rPr>
          <w:sz w:val="28"/>
          <w:szCs w:val="28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BD73CB">
      <w:pPr>
        <w:jc w:val="center"/>
        <w:rPr>
          <w:sz w:val="28"/>
          <w:szCs w:val="28"/>
        </w:rPr>
      </w:pPr>
    </w:p>
    <w:p w:rsidR="00BD73CB" w:rsidRDefault="00BD73CB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BD73CB" w:rsidRDefault="00BD73CB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BD73CB" w:rsidRDefault="00BD73CB">
      <w:pPr>
        <w:pStyle w:val="af8"/>
        <w:jc w:val="left"/>
        <w:rPr>
          <w:rFonts w:ascii="Bookman Old Style" w:hAnsi="Bookman Old Style" w:cs="Bookman Old Style"/>
          <w:sz w:val="28"/>
          <w:szCs w:val="28"/>
          <w:lang w:val="ru-RU"/>
        </w:rPr>
      </w:pPr>
    </w:p>
    <w:p w:rsidR="00BD73CB" w:rsidRPr="00AD3BB0" w:rsidRDefault="00BD73CB">
      <w:pPr>
        <w:pStyle w:val="af8"/>
        <w:jc w:val="left"/>
        <w:rPr>
          <w:rFonts w:ascii="Verdana" w:hAnsi="Verdana" w:cs="Bookman Old Style"/>
          <w:sz w:val="24"/>
          <w:lang w:val="ru-RU"/>
        </w:rPr>
      </w:pPr>
    </w:p>
    <w:p w:rsidR="00BD73CB" w:rsidRDefault="00AD3BB0">
      <w:pPr>
        <w:pStyle w:val="af8"/>
        <w:ind w:left="3540" w:firstLine="708"/>
        <w:jc w:val="left"/>
        <w:rPr>
          <w:rFonts w:ascii="Nautilus Pompilius" w:hAnsi="Nautilus Pompilius" w:cs="Segoe UI"/>
          <w:sz w:val="26"/>
          <w:szCs w:val="26"/>
          <w:lang w:val="ru-RU"/>
        </w:rPr>
      </w:pPr>
      <w:r w:rsidRPr="00AD3BB0">
        <w:rPr>
          <w:rFonts w:ascii="Verdana" w:hAnsi="Verdana" w:cs="Nautilus Pompilius"/>
          <w:sz w:val="24"/>
          <w:lang w:val="ru-RU"/>
        </w:rPr>
        <w:t>Махачкала - 202</w:t>
      </w:r>
      <w:r w:rsidR="00691F00">
        <w:rPr>
          <w:rFonts w:ascii="Verdana" w:hAnsi="Verdana" w:cs="Nautilus Pompilius"/>
          <w:sz w:val="24"/>
          <w:lang w:val="ru-RU"/>
        </w:rPr>
        <w:t>4</w:t>
      </w:r>
      <w:r w:rsidR="006360A2" w:rsidRPr="00AD3BB0">
        <w:rPr>
          <w:lang w:val="ru-RU"/>
        </w:rPr>
        <w:br w:type="page" w:clear="all"/>
      </w:r>
    </w:p>
    <w:p w:rsidR="00BD73CB" w:rsidRDefault="006360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Уважаемые коллеги!</w:t>
      </w:r>
    </w:p>
    <w:p w:rsidR="00BD73CB" w:rsidRDefault="00BD73CB">
      <w:pPr>
        <w:ind w:firstLine="708"/>
        <w:jc w:val="both"/>
        <w:rPr>
          <w:b/>
          <w:sz w:val="32"/>
          <w:szCs w:val="32"/>
        </w:rPr>
      </w:pPr>
    </w:p>
    <w:p w:rsidR="00BD73CB" w:rsidRDefault="006360A2">
      <w:pPr>
        <w:ind w:firstLine="708"/>
        <w:jc w:val="both"/>
      </w:pPr>
      <w:r>
        <w:rPr>
          <w:sz w:val="32"/>
          <w:szCs w:val="32"/>
        </w:rPr>
        <w:t>Заказывая материалы из «Бюллетеня…», не забывайте указать заглавие документа и номер, под которым он числится в фонде. Не задерживайте документы, так как они имеются в единственном экземпляре. Срок пользования документами – 15 дней.</w:t>
      </w:r>
    </w:p>
    <w:p w:rsidR="00BD73CB" w:rsidRDefault="006360A2" w:rsidP="00AD3BB0">
      <w:pPr>
        <w:spacing w:before="240"/>
        <w:ind w:firstLine="708"/>
        <w:jc w:val="both"/>
      </w:pPr>
      <w:r>
        <w:rPr>
          <w:sz w:val="32"/>
          <w:szCs w:val="32"/>
        </w:rPr>
        <w:t>Обращаемся к работникам учреждений культуры с просьбой выс</w:t>
      </w:r>
      <w:r w:rsidR="006B4F8B">
        <w:rPr>
          <w:sz w:val="32"/>
          <w:szCs w:val="32"/>
        </w:rPr>
        <w:t>ы</w:t>
      </w:r>
      <w:r>
        <w:rPr>
          <w:sz w:val="32"/>
          <w:szCs w:val="32"/>
        </w:rPr>
        <w:t xml:space="preserve">лать наиболее интересные материалы из опыта своей работы в фонд Службы </w:t>
      </w:r>
      <w:r w:rsidR="006B4F8B">
        <w:rPr>
          <w:sz w:val="32"/>
          <w:szCs w:val="32"/>
        </w:rPr>
        <w:t xml:space="preserve">научной </w:t>
      </w:r>
      <w:r>
        <w:rPr>
          <w:sz w:val="32"/>
          <w:szCs w:val="32"/>
        </w:rPr>
        <w:t>информации</w:t>
      </w:r>
      <w:r w:rsidR="006B4F8B">
        <w:rPr>
          <w:sz w:val="32"/>
          <w:szCs w:val="32"/>
        </w:rPr>
        <w:t xml:space="preserve"> по культуре и искусству</w:t>
      </w:r>
      <w:r>
        <w:rPr>
          <w:sz w:val="32"/>
          <w:szCs w:val="32"/>
        </w:rPr>
        <w:t>. Тем самым вы будете способствовать распространению и внедрению своего опыта в работу других учреждений культуры Республики Дагестан и Российской Федерации.</w:t>
      </w:r>
    </w:p>
    <w:p w:rsidR="00BD73CB" w:rsidRPr="00AD3BB0" w:rsidRDefault="00BD73CB" w:rsidP="00AD3BB0">
      <w:pPr>
        <w:spacing w:before="240"/>
        <w:ind w:firstLine="708"/>
        <w:jc w:val="both"/>
        <w:rPr>
          <w:b/>
          <w:sz w:val="32"/>
          <w:szCs w:val="32"/>
          <w:u w:val="single"/>
        </w:rPr>
      </w:pPr>
    </w:p>
    <w:p w:rsidR="00BD73CB" w:rsidRPr="001E749A" w:rsidRDefault="006360A2">
      <w:pPr>
        <w:ind w:firstLine="708"/>
        <w:jc w:val="center"/>
        <w:rPr>
          <w:b/>
          <w:color w:val="FF0000"/>
          <w:sz w:val="32"/>
          <w:szCs w:val="32"/>
        </w:rPr>
      </w:pPr>
      <w:r w:rsidRPr="001E749A">
        <w:rPr>
          <w:b/>
          <w:color w:val="FF0000"/>
          <w:sz w:val="32"/>
          <w:szCs w:val="32"/>
        </w:rPr>
        <w:t>Вниманию библиографов ЦБС!</w:t>
      </w:r>
    </w:p>
    <w:p w:rsidR="00BD73CB" w:rsidRDefault="00BD73CB">
      <w:pPr>
        <w:ind w:firstLine="708"/>
        <w:jc w:val="both"/>
        <w:rPr>
          <w:b/>
          <w:sz w:val="32"/>
          <w:szCs w:val="32"/>
          <w:u w:val="single"/>
        </w:rPr>
      </w:pPr>
    </w:p>
    <w:p w:rsidR="00BD73CB" w:rsidRDefault="006360A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забывайте информировать специалистов по культуре и искусству вашего </w:t>
      </w:r>
      <w:r w:rsidR="006B4F8B">
        <w:rPr>
          <w:sz w:val="32"/>
          <w:szCs w:val="32"/>
        </w:rPr>
        <w:t xml:space="preserve">региона </w:t>
      </w:r>
      <w:r>
        <w:rPr>
          <w:sz w:val="32"/>
          <w:szCs w:val="32"/>
        </w:rPr>
        <w:t>о выходе очередного выпуска бюллетеня.</w:t>
      </w:r>
    </w:p>
    <w:p w:rsidR="00BD73CB" w:rsidRDefault="00BD73CB">
      <w:pPr>
        <w:ind w:firstLine="708"/>
        <w:jc w:val="both"/>
        <w:rPr>
          <w:b/>
          <w:sz w:val="32"/>
          <w:szCs w:val="32"/>
        </w:rPr>
      </w:pPr>
    </w:p>
    <w:p w:rsidR="00BD73CB" w:rsidRDefault="006360A2">
      <w:pPr>
        <w:ind w:firstLine="708"/>
        <w:jc w:val="both"/>
      </w:pPr>
      <w:r>
        <w:rPr>
          <w:b/>
          <w:sz w:val="32"/>
          <w:szCs w:val="32"/>
        </w:rPr>
        <w:t>Наш адрес:</w:t>
      </w:r>
      <w:r>
        <w:rPr>
          <w:i/>
          <w:sz w:val="32"/>
          <w:szCs w:val="32"/>
        </w:rPr>
        <w:t>367000, Республика Дагестан,</w:t>
      </w:r>
    </w:p>
    <w:p w:rsidR="00BD73CB" w:rsidRDefault="006360A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  <w:t>г. Махачкала, пр. Гамзатова, 43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Национальная библиотека РД им. Р. Гамзатова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Служба научной информации по культуре и искусству</w:t>
      </w:r>
    </w:p>
    <w:p w:rsidR="00BD73CB" w:rsidRDefault="006360A2">
      <w:pPr>
        <w:ind w:firstLine="708"/>
        <w:jc w:val="both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E-mail: irina-sniki@yandex.ru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Телефон для справок: (8722) 67-43-87 (доб. 222).</w:t>
      </w: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6B4F8B" w:rsidRPr="000B4CCD" w:rsidRDefault="006360A2">
      <w:pPr>
        <w:jc w:val="right"/>
        <w:rPr>
          <w:i/>
          <w:sz w:val="32"/>
          <w:szCs w:val="32"/>
        </w:rPr>
      </w:pPr>
      <w:r w:rsidRPr="000B4CCD">
        <w:rPr>
          <w:i/>
          <w:sz w:val="32"/>
          <w:szCs w:val="32"/>
        </w:rPr>
        <w:t xml:space="preserve">Составитель: </w:t>
      </w:r>
      <w:r w:rsidR="006B4F8B" w:rsidRPr="000B4CCD">
        <w:rPr>
          <w:i/>
          <w:sz w:val="32"/>
          <w:szCs w:val="32"/>
        </w:rPr>
        <w:t>Заслуженный работник культуры РД,</w:t>
      </w:r>
    </w:p>
    <w:p w:rsidR="00BD73CB" w:rsidRDefault="006360A2">
      <w:pPr>
        <w:jc w:val="right"/>
      </w:pPr>
      <w:r w:rsidRPr="000B4CCD">
        <w:rPr>
          <w:i/>
          <w:sz w:val="32"/>
          <w:szCs w:val="32"/>
        </w:rPr>
        <w:t>зав. СНИКИ Кузьмина И.</w:t>
      </w:r>
      <w:r w:rsidR="000B65B6">
        <w:rPr>
          <w:i/>
          <w:sz w:val="32"/>
          <w:szCs w:val="32"/>
        </w:rPr>
        <w:t xml:space="preserve"> </w:t>
      </w:r>
      <w:r w:rsidRPr="000B4CCD">
        <w:rPr>
          <w:i/>
          <w:sz w:val="32"/>
          <w:szCs w:val="32"/>
        </w:rPr>
        <w:t>А.</w:t>
      </w:r>
      <w:r>
        <w:rPr>
          <w:b/>
          <w:i/>
          <w:sz w:val="32"/>
          <w:szCs w:val="32"/>
        </w:rPr>
        <w:t xml:space="preserve"> </w:t>
      </w:r>
    </w:p>
    <w:p w:rsidR="00BD73CB" w:rsidRDefault="00BD73CB">
      <w:pPr>
        <w:ind w:left="5664" w:firstLine="708"/>
        <w:jc w:val="both"/>
        <w:rPr>
          <w:b/>
          <w:i/>
          <w:sz w:val="32"/>
          <w:szCs w:val="32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Pr="00292B68" w:rsidRDefault="006360A2">
      <w:pPr>
        <w:spacing w:line="360" w:lineRule="auto"/>
        <w:jc w:val="center"/>
        <w:rPr>
          <w:rFonts w:eastAsia="MS Mincho;ＭＳ 明朝"/>
          <w:b/>
          <w:color w:val="FF0000"/>
          <w:sz w:val="30"/>
          <w:szCs w:val="30"/>
        </w:rPr>
      </w:pPr>
      <w:r w:rsidRPr="00292B68">
        <w:rPr>
          <w:rFonts w:eastAsia="MS Mincho;ＭＳ 明朝"/>
          <w:b/>
          <w:color w:val="FF0000"/>
          <w:sz w:val="30"/>
          <w:szCs w:val="30"/>
        </w:rPr>
        <w:lastRenderedPageBreak/>
        <w:t>Малотиражные издания:</w:t>
      </w:r>
    </w:p>
    <w:p w:rsidR="002B0AE3" w:rsidRDefault="002B0AE3" w:rsidP="002B0AE3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№1978 </w:t>
      </w:r>
      <w:r>
        <w:rPr>
          <w:rFonts w:eastAsia="MS Mincho;ＭＳ 明朝"/>
          <w:sz w:val="30"/>
          <w:szCs w:val="30"/>
        </w:rPr>
        <w:t xml:space="preserve">Союз российских писателей. Дагестанское отделение / Авт.-сост. М. Муслимова. – Махачкала : ГАУ РД «Дагестанское книжное издательство», 2023. – 248 с. - </w:t>
      </w:r>
      <w:r>
        <w:rPr>
          <w:rFonts w:eastAsia="MS Mincho;ＭＳ 明朝"/>
          <w:b/>
          <w:sz w:val="30"/>
          <w:szCs w:val="30"/>
        </w:rPr>
        <w:t>М-1191</w:t>
      </w:r>
    </w:p>
    <w:p w:rsidR="00BD73CB" w:rsidRPr="00292B68" w:rsidRDefault="006360A2">
      <w:pPr>
        <w:spacing w:line="360" w:lineRule="auto"/>
        <w:jc w:val="center"/>
        <w:rPr>
          <w:rFonts w:eastAsia="MS Mincho;ＭＳ 明朝"/>
          <w:b/>
          <w:color w:val="FF0000"/>
          <w:sz w:val="30"/>
          <w:szCs w:val="30"/>
        </w:rPr>
      </w:pPr>
      <w:r w:rsidRPr="00292B68">
        <w:rPr>
          <w:rFonts w:eastAsia="MS Mincho;ＭＳ 明朝"/>
          <w:b/>
          <w:color w:val="FF0000"/>
          <w:sz w:val="30"/>
          <w:szCs w:val="30"/>
        </w:rPr>
        <w:t>Библиографические списки:</w:t>
      </w:r>
    </w:p>
    <w:p w:rsidR="00BD73CB" w:rsidRPr="00292B68" w:rsidRDefault="006360A2">
      <w:pPr>
        <w:spacing w:line="360" w:lineRule="auto"/>
        <w:jc w:val="center"/>
        <w:rPr>
          <w:rFonts w:eastAsia="MS Mincho;ＭＳ 明朝"/>
          <w:b/>
          <w:color w:val="FF0000"/>
          <w:sz w:val="30"/>
          <w:szCs w:val="30"/>
        </w:rPr>
      </w:pPr>
      <w:r w:rsidRPr="00292B68">
        <w:rPr>
          <w:rFonts w:eastAsia="MS Mincho;ＭＳ 明朝"/>
          <w:b/>
          <w:color w:val="FF0000"/>
          <w:sz w:val="30"/>
          <w:szCs w:val="30"/>
        </w:rPr>
        <w:t>Методические материалы:</w:t>
      </w:r>
    </w:p>
    <w:p w:rsidR="0069379D" w:rsidRDefault="0069379D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№1973 </w:t>
      </w:r>
      <w:r>
        <w:rPr>
          <w:rFonts w:eastAsia="MS Mincho;ＭＳ 明朝"/>
          <w:sz w:val="30"/>
          <w:szCs w:val="30"/>
        </w:rPr>
        <w:t xml:space="preserve">«Борьбу за культуру ширь и множь» : Инф.-метод. матер. к 130-летию со дня рожд. В. В. Маяковского / Сост. И. А. Кузьмина. – Махачкала, 2023. – 73 с., ил. (Нац. б-ка РД им. Р. Гамзатова). - </w:t>
      </w:r>
      <w:r>
        <w:rPr>
          <w:rFonts w:eastAsia="MS Mincho;ＭＳ 明朝"/>
          <w:b/>
          <w:sz w:val="30"/>
          <w:szCs w:val="30"/>
        </w:rPr>
        <w:t>М-1186</w:t>
      </w:r>
    </w:p>
    <w:p w:rsidR="00CA7CD3" w:rsidRDefault="00CA7CD3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№1974 </w:t>
      </w:r>
      <w:r w:rsidR="004153E1">
        <w:rPr>
          <w:rFonts w:eastAsia="MS Mincho;ＭＳ 明朝"/>
          <w:sz w:val="30"/>
          <w:szCs w:val="30"/>
        </w:rPr>
        <w:t xml:space="preserve">Гомер </w:t>
      </w:r>
      <w:r w:rsidR="004153E1">
        <w:rPr>
          <w:rFonts w:eastAsia="MS Mincho;ＭＳ 明朝"/>
          <w:sz w:val="30"/>
          <w:szCs w:val="30"/>
          <w:lang w:val="en-US"/>
        </w:rPr>
        <w:t>XX</w:t>
      </w:r>
      <w:r w:rsidR="004153E1" w:rsidRPr="004153E1">
        <w:rPr>
          <w:rFonts w:eastAsia="MS Mincho;ＭＳ 明朝"/>
          <w:sz w:val="30"/>
          <w:szCs w:val="30"/>
        </w:rPr>
        <w:t xml:space="preserve"> </w:t>
      </w:r>
      <w:r w:rsidR="004153E1">
        <w:rPr>
          <w:rFonts w:eastAsia="MS Mincho;ＭＳ 明朝"/>
          <w:sz w:val="30"/>
          <w:szCs w:val="30"/>
        </w:rPr>
        <w:t xml:space="preserve">века : метод. рек. по провед. юбилейных меропр. к 155-летию нар. поэта Дагестана Сулеймана Стальского / ГБУ РД НБ РД им. Р. Гамзатова ; сост. А. Ш. Мусаева; ред. М. В. Магомедова. – Махачкала, 2024. – 74 с. : ил. - </w:t>
      </w:r>
      <w:r>
        <w:rPr>
          <w:rFonts w:eastAsia="MS Mincho;ＭＳ 明朝"/>
          <w:b/>
          <w:sz w:val="30"/>
          <w:szCs w:val="30"/>
        </w:rPr>
        <w:t>М-1187</w:t>
      </w:r>
    </w:p>
    <w:p w:rsidR="00737200" w:rsidRDefault="0033203B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№1975 </w:t>
      </w:r>
      <w:r>
        <w:rPr>
          <w:rFonts w:eastAsia="MS Mincho;ＭＳ 明朝"/>
          <w:sz w:val="30"/>
          <w:szCs w:val="30"/>
        </w:rPr>
        <w:t xml:space="preserve">Кузьмина И. А. «Я расскажу вам о войне…» </w:t>
      </w:r>
      <w:r w:rsidRPr="0033203B">
        <w:rPr>
          <w:rFonts w:eastAsia="MS Mincho;ＭＳ 明朝"/>
          <w:sz w:val="30"/>
          <w:szCs w:val="30"/>
        </w:rPr>
        <w:t>[</w:t>
      </w:r>
      <w:r>
        <w:rPr>
          <w:rFonts w:eastAsia="MS Mincho;ＭＳ 明朝"/>
          <w:sz w:val="30"/>
          <w:szCs w:val="30"/>
        </w:rPr>
        <w:t>Текст</w:t>
      </w:r>
      <w:r w:rsidRPr="0033203B">
        <w:rPr>
          <w:rFonts w:eastAsia="MS Mincho;ＭＳ 明朝"/>
          <w:sz w:val="30"/>
          <w:szCs w:val="30"/>
        </w:rPr>
        <w:t>]</w:t>
      </w:r>
      <w:r>
        <w:rPr>
          <w:rFonts w:eastAsia="MS Mincho;ＭＳ 明朝"/>
          <w:sz w:val="30"/>
          <w:szCs w:val="30"/>
        </w:rPr>
        <w:t xml:space="preserve"> : Информационно-методический материал / Авт.-сост. И. А. Кузьмина. – Махачкала, 2024. – 48 с., ил. (Нац. б-ка РД им. Р. Гамзатова). - </w:t>
      </w:r>
      <w:r>
        <w:rPr>
          <w:rFonts w:eastAsia="MS Mincho;ＭＳ 明朝"/>
          <w:b/>
          <w:sz w:val="30"/>
          <w:szCs w:val="30"/>
        </w:rPr>
        <w:t>М-118</w:t>
      </w:r>
    </w:p>
    <w:p w:rsidR="002911BD" w:rsidRDefault="002911BD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№1976 </w:t>
      </w:r>
      <w:r>
        <w:rPr>
          <w:rFonts w:eastAsia="MS Mincho;ＭＳ 明朝"/>
          <w:sz w:val="30"/>
          <w:szCs w:val="30"/>
        </w:rPr>
        <w:t xml:space="preserve">Методические разработки для библ. учреждений РД. Изд. 1 : Клубы и любит. объед. в б-ках. С. Стальскому 155 лет. </w:t>
      </w:r>
      <w:r w:rsidR="008F11E0">
        <w:rPr>
          <w:rFonts w:eastAsia="MS Mincho;ＭＳ 明朝"/>
          <w:sz w:val="30"/>
          <w:szCs w:val="30"/>
        </w:rPr>
        <w:t xml:space="preserve">Мнение читателя. / МК РД, НБ РД им. Р. Гамзатова / Сост. Магомедрасулов М. М. – Махачкала : Типография А4, 2024. – 20 с. - </w:t>
      </w:r>
      <w:r>
        <w:rPr>
          <w:rFonts w:eastAsia="MS Mincho;ＭＳ 明朝"/>
          <w:b/>
          <w:sz w:val="30"/>
          <w:szCs w:val="30"/>
        </w:rPr>
        <w:t>М-1189</w:t>
      </w:r>
    </w:p>
    <w:p w:rsidR="00822CB4" w:rsidRDefault="00822CB4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№1979 </w:t>
      </w:r>
      <w:r w:rsidR="00877B92">
        <w:rPr>
          <w:rFonts w:eastAsia="MS Mincho;ＭＳ 明朝"/>
          <w:sz w:val="30"/>
          <w:szCs w:val="30"/>
        </w:rPr>
        <w:t xml:space="preserve">Мой Дагестан – моя Россия! Фотоальбом, посвящённый 80-летию РДНТ МК РД. – Махачкала, 2017. – 250 с., ил. - </w:t>
      </w:r>
      <w:r>
        <w:rPr>
          <w:rFonts w:eastAsia="MS Mincho;ＭＳ 明朝"/>
          <w:b/>
          <w:sz w:val="30"/>
          <w:szCs w:val="30"/>
        </w:rPr>
        <w:t>М-1192</w:t>
      </w:r>
    </w:p>
    <w:p w:rsidR="00834EE0" w:rsidRDefault="00834EE0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№1967 </w:t>
      </w:r>
      <w:r>
        <w:rPr>
          <w:rFonts w:eastAsia="MS Mincho;ＭＳ 明朝"/>
          <w:sz w:val="30"/>
          <w:szCs w:val="30"/>
        </w:rPr>
        <w:t xml:space="preserve">Научно-исследовательская деятельность в региональных библиотеках : содержание и организация : сб. ст. / РНБ. – СПб : РНБ, 2023. – 366 с. - </w:t>
      </w:r>
      <w:r>
        <w:rPr>
          <w:rFonts w:eastAsia="MS Mincho;ＭＳ 明朝"/>
          <w:b/>
          <w:sz w:val="30"/>
          <w:szCs w:val="30"/>
        </w:rPr>
        <w:t>М-1184</w:t>
      </w:r>
    </w:p>
    <w:p w:rsidR="0069379D" w:rsidRDefault="006360A2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№1966</w:t>
      </w:r>
      <w:r w:rsidR="00356E27" w:rsidRPr="00356E27">
        <w:rPr>
          <w:rFonts w:eastAsia="MS Mincho;ＭＳ 明朝"/>
          <w:sz w:val="30"/>
          <w:szCs w:val="30"/>
        </w:rPr>
        <w:t xml:space="preserve"> </w:t>
      </w:r>
      <w:r>
        <w:rPr>
          <w:rFonts w:eastAsia="MS Mincho;ＭＳ 明朝"/>
          <w:sz w:val="30"/>
          <w:szCs w:val="30"/>
        </w:rPr>
        <w:t xml:space="preserve">Формирование и использование электронных ресурсов библиотек России : матер. Ежегод. совещ. рук-лей федер. и центр. </w:t>
      </w:r>
      <w:r w:rsidR="00F141B3">
        <w:rPr>
          <w:rFonts w:eastAsia="MS Mincho;ＭＳ 明朝"/>
          <w:sz w:val="30"/>
          <w:szCs w:val="30"/>
        </w:rPr>
        <w:t>р</w:t>
      </w:r>
      <w:r>
        <w:rPr>
          <w:rFonts w:eastAsia="MS Mincho;ＭＳ 明朝"/>
          <w:sz w:val="30"/>
          <w:szCs w:val="30"/>
        </w:rPr>
        <w:t xml:space="preserve">егион. </w:t>
      </w:r>
      <w:r w:rsidR="00F141B3">
        <w:rPr>
          <w:rFonts w:eastAsia="MS Mincho;ＭＳ 明朝"/>
          <w:sz w:val="30"/>
          <w:szCs w:val="30"/>
        </w:rPr>
        <w:t>б</w:t>
      </w:r>
      <w:r>
        <w:rPr>
          <w:rFonts w:eastAsia="MS Mincho;ＭＳ 明朝"/>
          <w:sz w:val="30"/>
          <w:szCs w:val="30"/>
        </w:rPr>
        <w:t xml:space="preserve">-к России (Москва, 23-24 окт. 2012 г.) / М. : Пашков дом, 2013. - 93 с. - </w:t>
      </w:r>
      <w:r>
        <w:rPr>
          <w:rFonts w:eastAsia="MS Mincho;ＭＳ 明朝"/>
          <w:b/>
          <w:sz w:val="30"/>
          <w:szCs w:val="30"/>
        </w:rPr>
        <w:t>М-1183</w:t>
      </w:r>
    </w:p>
    <w:p w:rsidR="00263648" w:rsidRDefault="00263648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lastRenderedPageBreak/>
        <w:t>№</w:t>
      </w:r>
      <w:r w:rsidR="009945F7">
        <w:rPr>
          <w:rFonts w:eastAsia="MS Mincho;ＭＳ 明朝"/>
          <w:b/>
          <w:sz w:val="30"/>
          <w:szCs w:val="30"/>
        </w:rPr>
        <w:t xml:space="preserve">1977 </w:t>
      </w:r>
      <w:r w:rsidR="009945F7">
        <w:rPr>
          <w:rFonts w:eastAsia="MS Mincho;ＭＳ 明朝"/>
          <w:sz w:val="30"/>
          <w:szCs w:val="30"/>
        </w:rPr>
        <w:t xml:space="preserve">Стратегия государственной культурной политики на период до 2030 года / МК РД, РДНТ. – Махачкала, 2016. – 44 с. - </w:t>
      </w:r>
      <w:r w:rsidR="009945F7">
        <w:rPr>
          <w:rFonts w:eastAsia="MS Mincho;ＭＳ 明朝"/>
          <w:b/>
          <w:sz w:val="30"/>
          <w:szCs w:val="30"/>
        </w:rPr>
        <w:t>М-1190</w:t>
      </w:r>
    </w:p>
    <w:p w:rsidR="002447B4" w:rsidRPr="0069379D" w:rsidRDefault="002447B4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№1972 </w:t>
      </w:r>
      <w:r>
        <w:rPr>
          <w:rFonts w:eastAsia="MS Mincho;ＭＳ 明朝"/>
          <w:sz w:val="30"/>
          <w:szCs w:val="30"/>
        </w:rPr>
        <w:t xml:space="preserve">«Я миру себя посвящаю» : </w:t>
      </w:r>
      <w:r w:rsidR="000A1068">
        <w:rPr>
          <w:rFonts w:eastAsia="MS Mincho;ＭＳ 明朝"/>
          <w:sz w:val="30"/>
          <w:szCs w:val="30"/>
        </w:rPr>
        <w:t xml:space="preserve">Инф.-метод. матер. к 90-летию со дня рожд. нар. поэта Дагестана Фазу Алиевой / Сост. И. А. Кузьмина. – Махачкала, 2022. – 42 с., ил. (Нац. б-ка РД им. Р. Гамзатова). - </w:t>
      </w:r>
      <w:r>
        <w:rPr>
          <w:rFonts w:eastAsia="MS Mincho;ＭＳ 明朝"/>
          <w:b/>
          <w:sz w:val="30"/>
          <w:szCs w:val="30"/>
        </w:rPr>
        <w:t>М-1185</w:t>
      </w:r>
    </w:p>
    <w:p w:rsidR="00BD73CB" w:rsidRPr="00292B68" w:rsidRDefault="006360A2">
      <w:pPr>
        <w:spacing w:line="360" w:lineRule="auto"/>
        <w:jc w:val="center"/>
        <w:rPr>
          <w:rFonts w:eastAsia="MS Mincho;ＭＳ 明朝"/>
          <w:b/>
          <w:color w:val="FF0000"/>
          <w:sz w:val="30"/>
          <w:szCs w:val="30"/>
        </w:rPr>
      </w:pPr>
      <w:r w:rsidRPr="00292B68">
        <w:rPr>
          <w:rFonts w:eastAsia="MS Mincho;ＭＳ 明朝"/>
          <w:b/>
          <w:color w:val="FF0000"/>
          <w:sz w:val="30"/>
          <w:szCs w:val="30"/>
        </w:rPr>
        <w:t>Сценарии:</w:t>
      </w:r>
    </w:p>
    <w:p w:rsidR="00FB5893" w:rsidRPr="0069379D" w:rsidRDefault="00FB5893" w:rsidP="00FB5893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№1968 </w:t>
      </w:r>
      <w:r>
        <w:rPr>
          <w:rFonts w:eastAsia="MS Mincho;ＭＳ 明朝"/>
          <w:sz w:val="30"/>
          <w:szCs w:val="30"/>
        </w:rPr>
        <w:t xml:space="preserve">Голос Расула через века… (Репертуарно-метод. сб. в помощь КДУ, </w:t>
      </w:r>
      <w:r w:rsidR="00611CDC">
        <w:rPr>
          <w:rFonts w:eastAsia="MS Mincho;ＭＳ 明朝"/>
          <w:sz w:val="30"/>
          <w:szCs w:val="30"/>
        </w:rPr>
        <w:t>Ц</w:t>
      </w:r>
      <w:r>
        <w:rPr>
          <w:rFonts w:eastAsia="MS Mincho;ＭＳ 明朝"/>
          <w:sz w:val="30"/>
          <w:szCs w:val="30"/>
        </w:rPr>
        <w:t>ентрам культуры МО</w:t>
      </w:r>
      <w:r w:rsidR="00611CDC">
        <w:rPr>
          <w:rFonts w:eastAsia="MS Mincho;ＭＳ 明朝"/>
          <w:sz w:val="30"/>
          <w:szCs w:val="30"/>
        </w:rPr>
        <w:t xml:space="preserve"> РД</w:t>
      </w:r>
      <w:r>
        <w:rPr>
          <w:rFonts w:eastAsia="MS Mincho;ＭＳ 明朝"/>
          <w:sz w:val="30"/>
          <w:szCs w:val="30"/>
        </w:rPr>
        <w:t xml:space="preserve">) / МК РД, РДНТ. – Махачкала, 2023. – 86 с. - </w:t>
      </w:r>
      <w:r>
        <w:rPr>
          <w:rFonts w:eastAsia="MS Mincho;ＭＳ 明朝"/>
          <w:b/>
          <w:sz w:val="30"/>
          <w:szCs w:val="30"/>
        </w:rPr>
        <w:t>Сц-150</w:t>
      </w:r>
    </w:p>
    <w:p w:rsidR="00FB5893" w:rsidRDefault="0033431B" w:rsidP="00611CDC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№1971 </w:t>
      </w:r>
      <w:r w:rsidR="00611CDC">
        <w:rPr>
          <w:rFonts w:eastAsia="MS Mincho;ＭＳ 明朝"/>
          <w:sz w:val="30"/>
          <w:szCs w:val="30"/>
        </w:rPr>
        <w:t xml:space="preserve">«Горец, верный Дагестану…» (Репертуарно-метод. сб. для любительских творч. Коллективов КДУ, Центров традицион. культуры МО РД) : </w:t>
      </w:r>
      <w:r w:rsidR="00150723">
        <w:rPr>
          <w:rFonts w:eastAsia="MS Mincho;ＭＳ 明朝"/>
          <w:sz w:val="30"/>
          <w:szCs w:val="30"/>
        </w:rPr>
        <w:t xml:space="preserve">в рамках Респ. фест. народ. нац. театров «Слово Расула», посвящ. 100-лет. Р. Гамзатова / МК РД, РДНТ. – Махачкала, 2023. – 62 с. - </w:t>
      </w:r>
      <w:r>
        <w:rPr>
          <w:rFonts w:eastAsia="MS Mincho;ＭＳ 明朝"/>
          <w:b/>
          <w:sz w:val="30"/>
          <w:szCs w:val="30"/>
        </w:rPr>
        <w:t>Сц-153</w:t>
      </w:r>
    </w:p>
    <w:p w:rsidR="005E30A1" w:rsidRDefault="005E30A1" w:rsidP="00611CDC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№1969 </w:t>
      </w:r>
      <w:r>
        <w:rPr>
          <w:rFonts w:eastAsia="MS Mincho;ＭＳ 明朝"/>
          <w:sz w:val="30"/>
          <w:szCs w:val="30"/>
        </w:rPr>
        <w:t xml:space="preserve">Памяти Героев России (Методико-репертуарный сб. для КДУ, Центров культуры МО РД в рамках Респ. Форума-фестиваля патриот. Программ «Памяти Героев России») / МК РД, РДНТ. – Махачкала, 2023. – 33 с. - </w:t>
      </w:r>
      <w:r>
        <w:rPr>
          <w:rFonts w:eastAsia="MS Mincho;ＭＳ 明朝"/>
          <w:b/>
          <w:sz w:val="30"/>
          <w:szCs w:val="30"/>
        </w:rPr>
        <w:t>Сц-151</w:t>
      </w:r>
    </w:p>
    <w:p w:rsidR="008360A1" w:rsidRDefault="008360A1" w:rsidP="00611CDC">
      <w:pPr>
        <w:spacing w:line="360" w:lineRule="auto"/>
        <w:jc w:val="both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№1970 </w:t>
      </w:r>
      <w:r>
        <w:rPr>
          <w:rFonts w:eastAsia="MS Mincho;ＭＳ 明朝"/>
          <w:sz w:val="30"/>
          <w:szCs w:val="30"/>
        </w:rPr>
        <w:t xml:space="preserve">Театр в школе (Методико-репертуар. сб. для КДУ, Центров традицион. культ., любит. Творч. Коллективов МО РД) / МК РД РДНТ. – Махачкала, 2023. – 37 с. - </w:t>
      </w:r>
      <w:r>
        <w:rPr>
          <w:rFonts w:eastAsia="MS Mincho;ＭＳ 明朝"/>
          <w:b/>
          <w:sz w:val="30"/>
          <w:szCs w:val="30"/>
        </w:rPr>
        <w:t>Сц-152</w:t>
      </w:r>
    </w:p>
    <w:sectPr w:rsidR="008360A1" w:rsidSect="00BD73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1134" w:bottom="1134" w:left="1134" w:header="709" w:footer="709" w:gutter="0"/>
      <w:pgNumType w:start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A8" w:rsidRDefault="00EA34A8">
      <w:r>
        <w:separator/>
      </w:r>
    </w:p>
  </w:endnote>
  <w:endnote w:type="continuationSeparator" w:id="1">
    <w:p w:rsidR="00EA34A8" w:rsidRDefault="00EA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autilus Pompiliu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;ＭＳ 明朝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CD5A23">
    <w:pPr>
      <w:pStyle w:val="Footer"/>
      <w:jc w:val="right"/>
    </w:pPr>
    <w:r>
      <w:fldChar w:fldCharType="begin"/>
    </w:r>
    <w:r w:rsidR="006360A2">
      <w:instrText xml:space="preserve"> PAGE </w:instrText>
    </w:r>
    <w:r>
      <w:fldChar w:fldCharType="separate"/>
    </w:r>
    <w:r w:rsidR="001E749A">
      <w:rPr>
        <w:noProof/>
      </w:rPr>
      <w:t>1</w:t>
    </w:r>
    <w:r>
      <w:fldChar w:fldCharType="end"/>
    </w:r>
  </w:p>
  <w:p w:rsidR="00BD73CB" w:rsidRDefault="00BD73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A8" w:rsidRDefault="00EA34A8">
      <w:r>
        <w:separator/>
      </w:r>
    </w:p>
  </w:footnote>
  <w:footnote w:type="continuationSeparator" w:id="1">
    <w:p w:rsidR="00EA34A8" w:rsidRDefault="00EA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Head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CB"/>
    <w:rsid w:val="000A1068"/>
    <w:rsid w:val="000B4CCD"/>
    <w:rsid w:val="000B65B6"/>
    <w:rsid w:val="000D4858"/>
    <w:rsid w:val="00150723"/>
    <w:rsid w:val="001824F2"/>
    <w:rsid w:val="001E749A"/>
    <w:rsid w:val="00210345"/>
    <w:rsid w:val="002447B4"/>
    <w:rsid w:val="00263648"/>
    <w:rsid w:val="002911BD"/>
    <w:rsid w:val="00292B68"/>
    <w:rsid w:val="002B0AE3"/>
    <w:rsid w:val="0033203B"/>
    <w:rsid w:val="0033431B"/>
    <w:rsid w:val="00356E27"/>
    <w:rsid w:val="003D408D"/>
    <w:rsid w:val="004153E1"/>
    <w:rsid w:val="005E30A1"/>
    <w:rsid w:val="00611CDC"/>
    <w:rsid w:val="006360A2"/>
    <w:rsid w:val="00691F00"/>
    <w:rsid w:val="0069379D"/>
    <w:rsid w:val="00696844"/>
    <w:rsid w:val="006B4F8B"/>
    <w:rsid w:val="00737200"/>
    <w:rsid w:val="00822CB4"/>
    <w:rsid w:val="00834EE0"/>
    <w:rsid w:val="008360A1"/>
    <w:rsid w:val="008775F3"/>
    <w:rsid w:val="00877B92"/>
    <w:rsid w:val="008F11E0"/>
    <w:rsid w:val="009945F7"/>
    <w:rsid w:val="00AD3BB0"/>
    <w:rsid w:val="00B1706D"/>
    <w:rsid w:val="00B56099"/>
    <w:rsid w:val="00BD73CB"/>
    <w:rsid w:val="00CA7CD3"/>
    <w:rsid w:val="00CD5A23"/>
    <w:rsid w:val="00D63DAE"/>
    <w:rsid w:val="00E058EA"/>
    <w:rsid w:val="00E4329B"/>
    <w:rsid w:val="00EA34A8"/>
    <w:rsid w:val="00F141B3"/>
    <w:rsid w:val="00FB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B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73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D73C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73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D73C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73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D73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73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73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73C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D73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73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D73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73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D73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73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D73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73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D73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73CB"/>
    <w:pPr>
      <w:ind w:left="720"/>
      <w:contextualSpacing/>
    </w:pPr>
  </w:style>
  <w:style w:type="paragraph" w:styleId="a4">
    <w:name w:val="No Spacing"/>
    <w:uiPriority w:val="1"/>
    <w:qFormat/>
    <w:rsid w:val="00BD73CB"/>
  </w:style>
  <w:style w:type="paragraph" w:styleId="a5">
    <w:name w:val="Title"/>
    <w:basedOn w:val="a"/>
    <w:next w:val="a"/>
    <w:link w:val="a6"/>
    <w:uiPriority w:val="10"/>
    <w:qFormat/>
    <w:rsid w:val="00BD73C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D73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73C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D73C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73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73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73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73CB"/>
    <w:rPr>
      <w:i/>
    </w:rPr>
  </w:style>
  <w:style w:type="character" w:customStyle="1" w:styleId="HeaderChar">
    <w:name w:val="Header Char"/>
    <w:link w:val="Header"/>
    <w:uiPriority w:val="99"/>
    <w:rsid w:val="00BD73CB"/>
  </w:style>
  <w:style w:type="character" w:customStyle="1" w:styleId="FooterChar">
    <w:name w:val="Footer Char"/>
    <w:link w:val="Footer"/>
    <w:uiPriority w:val="99"/>
    <w:rsid w:val="00BD73CB"/>
  </w:style>
  <w:style w:type="character" w:customStyle="1" w:styleId="CaptionChar">
    <w:name w:val="Caption Char"/>
    <w:link w:val="Footer"/>
    <w:uiPriority w:val="99"/>
    <w:rsid w:val="00BD73CB"/>
  </w:style>
  <w:style w:type="table" w:styleId="ab">
    <w:name w:val="Table Grid"/>
    <w:uiPriority w:val="59"/>
    <w:rsid w:val="00BD7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D7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D7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D73C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D73C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D73C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D73CB"/>
    <w:rPr>
      <w:sz w:val="18"/>
    </w:rPr>
  </w:style>
  <w:style w:type="character" w:styleId="af">
    <w:name w:val="footnote reference"/>
    <w:uiPriority w:val="99"/>
    <w:unhideWhenUsed/>
    <w:rsid w:val="00BD73C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D73C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D73CB"/>
    <w:rPr>
      <w:sz w:val="20"/>
    </w:rPr>
  </w:style>
  <w:style w:type="character" w:styleId="af2">
    <w:name w:val="endnote reference"/>
    <w:uiPriority w:val="99"/>
    <w:semiHidden/>
    <w:unhideWhenUsed/>
    <w:rsid w:val="00BD73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73CB"/>
    <w:pPr>
      <w:spacing w:after="57"/>
    </w:pPr>
  </w:style>
  <w:style w:type="paragraph" w:styleId="21">
    <w:name w:val="toc 2"/>
    <w:basedOn w:val="a"/>
    <w:next w:val="a"/>
    <w:uiPriority w:val="39"/>
    <w:unhideWhenUsed/>
    <w:rsid w:val="00BD73C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73C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73C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73C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73C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73C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73C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73CB"/>
    <w:pPr>
      <w:spacing w:after="57"/>
      <w:ind w:left="2268"/>
    </w:pPr>
  </w:style>
  <w:style w:type="paragraph" w:styleId="af3">
    <w:name w:val="TOC Heading"/>
    <w:uiPriority w:val="39"/>
    <w:unhideWhenUsed/>
    <w:rsid w:val="00BD73CB"/>
  </w:style>
  <w:style w:type="paragraph" w:styleId="af4">
    <w:name w:val="table of figures"/>
    <w:basedOn w:val="a"/>
    <w:next w:val="a"/>
    <w:uiPriority w:val="99"/>
    <w:unhideWhenUsed/>
    <w:rsid w:val="00BD73CB"/>
  </w:style>
  <w:style w:type="character" w:customStyle="1" w:styleId="WW8Num1z0">
    <w:name w:val="WW8Num1z0"/>
    <w:qFormat/>
    <w:rsid w:val="00BD73CB"/>
  </w:style>
  <w:style w:type="character" w:customStyle="1" w:styleId="WW8Num2z0">
    <w:name w:val="WW8Num2z0"/>
    <w:qFormat/>
    <w:rsid w:val="00BD73CB"/>
  </w:style>
  <w:style w:type="character" w:customStyle="1" w:styleId="WW8Num3z0">
    <w:name w:val="WW8Num3z0"/>
    <w:qFormat/>
    <w:rsid w:val="00BD73CB"/>
    <w:rPr>
      <w:b w:val="0"/>
    </w:rPr>
  </w:style>
  <w:style w:type="character" w:customStyle="1" w:styleId="WW8Num4z0">
    <w:name w:val="WW8Num4z0"/>
    <w:qFormat/>
    <w:rsid w:val="00BD73CB"/>
  </w:style>
  <w:style w:type="character" w:customStyle="1" w:styleId="WW8Num5z0">
    <w:name w:val="WW8Num5z0"/>
    <w:qFormat/>
    <w:rsid w:val="00BD73CB"/>
    <w:rPr>
      <w:b/>
      <w:i w:val="0"/>
      <w:u w:val="none"/>
    </w:rPr>
  </w:style>
  <w:style w:type="character" w:customStyle="1" w:styleId="WW8Num6z0">
    <w:name w:val="WW8Num6z0"/>
    <w:qFormat/>
    <w:rsid w:val="00BD73CB"/>
  </w:style>
  <w:style w:type="character" w:customStyle="1" w:styleId="WW8Num7z0">
    <w:name w:val="WW8Num7z0"/>
    <w:qFormat/>
    <w:rsid w:val="00BD73CB"/>
  </w:style>
  <w:style w:type="character" w:customStyle="1" w:styleId="WW8Num8z0">
    <w:name w:val="WW8Num8z0"/>
    <w:qFormat/>
    <w:rsid w:val="00BD73CB"/>
    <w:rPr>
      <w:b w:val="0"/>
    </w:rPr>
  </w:style>
  <w:style w:type="character" w:customStyle="1" w:styleId="WW8Num9z0">
    <w:name w:val="WW8Num9z0"/>
    <w:qFormat/>
    <w:rsid w:val="00BD73CB"/>
  </w:style>
  <w:style w:type="character" w:customStyle="1" w:styleId="WW8Num10z0">
    <w:name w:val="WW8Num10z0"/>
    <w:qFormat/>
    <w:rsid w:val="00BD73CB"/>
  </w:style>
  <w:style w:type="character" w:customStyle="1" w:styleId="WW8Num11z0">
    <w:name w:val="WW8Num11z0"/>
    <w:qFormat/>
    <w:rsid w:val="00BD73CB"/>
  </w:style>
  <w:style w:type="character" w:customStyle="1" w:styleId="WW8Num12z0">
    <w:name w:val="WW8Num12z0"/>
    <w:qFormat/>
    <w:rsid w:val="00BD73CB"/>
    <w:rPr>
      <w:rFonts w:ascii="Times New Roman" w:hAnsi="Times New Roman" w:cs="Times New Roman"/>
    </w:rPr>
  </w:style>
  <w:style w:type="character" w:customStyle="1" w:styleId="WW8Num13z0">
    <w:name w:val="WW8Num13z0"/>
    <w:qFormat/>
    <w:rsid w:val="00BD73CB"/>
  </w:style>
  <w:style w:type="character" w:customStyle="1" w:styleId="WW8Num14z0">
    <w:name w:val="WW8Num14z0"/>
    <w:qFormat/>
    <w:rsid w:val="00BD73CB"/>
  </w:style>
  <w:style w:type="character" w:customStyle="1" w:styleId="WW8Num15z0">
    <w:name w:val="WW8Num15z0"/>
    <w:qFormat/>
    <w:rsid w:val="00BD73CB"/>
    <w:rPr>
      <w:b w:val="0"/>
    </w:rPr>
  </w:style>
  <w:style w:type="character" w:customStyle="1" w:styleId="WW8Num16z0">
    <w:name w:val="WW8Num16z0"/>
    <w:qFormat/>
    <w:rsid w:val="00BD73CB"/>
  </w:style>
  <w:style w:type="character" w:customStyle="1" w:styleId="WW8Num17z0">
    <w:name w:val="WW8Num17z0"/>
    <w:qFormat/>
    <w:rsid w:val="00BD73CB"/>
  </w:style>
  <w:style w:type="character" w:customStyle="1" w:styleId="PageNumber">
    <w:name w:val="Page Number"/>
    <w:basedOn w:val="a0"/>
    <w:rsid w:val="00BD73CB"/>
  </w:style>
  <w:style w:type="character" w:customStyle="1" w:styleId="af5">
    <w:name w:val="Верхний колонтитул Знак"/>
    <w:qFormat/>
    <w:rsid w:val="00BD73CB"/>
    <w:rPr>
      <w:sz w:val="24"/>
      <w:szCs w:val="24"/>
    </w:rPr>
  </w:style>
  <w:style w:type="character" w:customStyle="1" w:styleId="af6">
    <w:name w:val="Основной текст Знак"/>
    <w:qFormat/>
    <w:rsid w:val="00BD73CB"/>
    <w:rPr>
      <w:rFonts w:ascii="Garamond" w:hAnsi="Garamond" w:cs="Garamond"/>
      <w:b/>
      <w:sz w:val="56"/>
      <w:szCs w:val="24"/>
    </w:rPr>
  </w:style>
  <w:style w:type="character" w:customStyle="1" w:styleId="af7">
    <w:name w:val="Нижний колонтитул Знак"/>
    <w:qFormat/>
    <w:rsid w:val="00BD73CB"/>
    <w:rPr>
      <w:sz w:val="24"/>
      <w:szCs w:val="24"/>
    </w:rPr>
  </w:style>
  <w:style w:type="paragraph" w:customStyle="1" w:styleId="Heading">
    <w:name w:val="Heading"/>
    <w:basedOn w:val="a"/>
    <w:next w:val="af8"/>
    <w:qFormat/>
    <w:rsid w:val="00BD73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BD73CB"/>
    <w:pPr>
      <w:spacing w:line="360" w:lineRule="auto"/>
      <w:jc w:val="center"/>
    </w:pPr>
    <w:rPr>
      <w:rFonts w:ascii="Garamond" w:hAnsi="Garamond" w:cs="Garamond"/>
      <w:b/>
      <w:sz w:val="56"/>
      <w:lang w:val="en-US"/>
    </w:rPr>
  </w:style>
  <w:style w:type="paragraph" w:styleId="af9">
    <w:name w:val="List"/>
    <w:basedOn w:val="af8"/>
    <w:rsid w:val="00BD73CB"/>
  </w:style>
  <w:style w:type="paragraph" w:customStyle="1" w:styleId="Caption">
    <w:name w:val="Caption"/>
    <w:basedOn w:val="a"/>
    <w:qFormat/>
    <w:rsid w:val="00BD73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73CB"/>
    <w:pPr>
      <w:suppressLineNumbers/>
    </w:pPr>
  </w:style>
  <w:style w:type="paragraph" w:customStyle="1" w:styleId="HeaderandFooter">
    <w:name w:val="Header and Footer"/>
    <w:basedOn w:val="a"/>
    <w:qFormat/>
    <w:rsid w:val="00BD73CB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BD73CB"/>
    <w:pPr>
      <w:tabs>
        <w:tab w:val="center" w:pos="4677"/>
        <w:tab w:val="right" w:pos="9355"/>
      </w:tabs>
    </w:pPr>
    <w:rPr>
      <w:lang w:val="en-US"/>
    </w:rPr>
  </w:style>
  <w:style w:type="paragraph" w:customStyle="1" w:styleId="Header">
    <w:name w:val="Header"/>
    <w:basedOn w:val="a"/>
    <w:link w:val="HeaderChar"/>
    <w:rsid w:val="00BD73CB"/>
    <w:pPr>
      <w:tabs>
        <w:tab w:val="center" w:pos="4677"/>
        <w:tab w:val="right" w:pos="9355"/>
      </w:tabs>
    </w:pPr>
    <w:rPr>
      <w:lang w:val="en-US"/>
    </w:rPr>
  </w:style>
  <w:style w:type="numbering" w:customStyle="1" w:styleId="WW8Num1">
    <w:name w:val="WW8Num1"/>
    <w:qFormat/>
    <w:rsid w:val="00BD73CB"/>
  </w:style>
  <w:style w:type="numbering" w:customStyle="1" w:styleId="WW8Num2">
    <w:name w:val="WW8Num2"/>
    <w:qFormat/>
    <w:rsid w:val="00BD73CB"/>
  </w:style>
  <w:style w:type="numbering" w:customStyle="1" w:styleId="WW8Num3">
    <w:name w:val="WW8Num3"/>
    <w:qFormat/>
    <w:rsid w:val="00BD73CB"/>
  </w:style>
  <w:style w:type="numbering" w:customStyle="1" w:styleId="WW8Num4">
    <w:name w:val="WW8Num4"/>
    <w:qFormat/>
    <w:rsid w:val="00BD73CB"/>
  </w:style>
  <w:style w:type="numbering" w:customStyle="1" w:styleId="WW8Num5">
    <w:name w:val="WW8Num5"/>
    <w:qFormat/>
    <w:rsid w:val="00BD73CB"/>
  </w:style>
  <w:style w:type="numbering" w:customStyle="1" w:styleId="WW8Num6">
    <w:name w:val="WW8Num6"/>
    <w:qFormat/>
    <w:rsid w:val="00BD73CB"/>
  </w:style>
  <w:style w:type="numbering" w:customStyle="1" w:styleId="WW8Num7">
    <w:name w:val="WW8Num7"/>
    <w:qFormat/>
    <w:rsid w:val="00BD73CB"/>
  </w:style>
  <w:style w:type="numbering" w:customStyle="1" w:styleId="WW8Num8">
    <w:name w:val="WW8Num8"/>
    <w:qFormat/>
    <w:rsid w:val="00BD73CB"/>
  </w:style>
  <w:style w:type="numbering" w:customStyle="1" w:styleId="WW8Num9">
    <w:name w:val="WW8Num9"/>
    <w:qFormat/>
    <w:rsid w:val="00BD73CB"/>
  </w:style>
  <w:style w:type="numbering" w:customStyle="1" w:styleId="WW8Num10">
    <w:name w:val="WW8Num10"/>
    <w:qFormat/>
    <w:rsid w:val="00BD73CB"/>
  </w:style>
  <w:style w:type="numbering" w:customStyle="1" w:styleId="WW8Num11">
    <w:name w:val="WW8Num11"/>
    <w:qFormat/>
    <w:rsid w:val="00BD73CB"/>
  </w:style>
  <w:style w:type="numbering" w:customStyle="1" w:styleId="WW8Num12">
    <w:name w:val="WW8Num12"/>
    <w:qFormat/>
    <w:rsid w:val="00BD73CB"/>
  </w:style>
  <w:style w:type="numbering" w:customStyle="1" w:styleId="WW8Num13">
    <w:name w:val="WW8Num13"/>
    <w:qFormat/>
    <w:rsid w:val="00BD73CB"/>
  </w:style>
  <w:style w:type="numbering" w:customStyle="1" w:styleId="WW8Num14">
    <w:name w:val="WW8Num14"/>
    <w:qFormat/>
    <w:rsid w:val="00BD73CB"/>
  </w:style>
  <w:style w:type="numbering" w:customStyle="1" w:styleId="WW8Num15">
    <w:name w:val="WW8Num15"/>
    <w:qFormat/>
    <w:rsid w:val="00BD73CB"/>
  </w:style>
  <w:style w:type="numbering" w:customStyle="1" w:styleId="WW8Num16">
    <w:name w:val="WW8Num16"/>
    <w:qFormat/>
    <w:rsid w:val="00BD73CB"/>
  </w:style>
  <w:style w:type="numbering" w:customStyle="1" w:styleId="WW8Num17">
    <w:name w:val="WW8Num17"/>
    <w:qFormat/>
    <w:rsid w:val="00BD73CB"/>
  </w:style>
  <w:style w:type="paragraph" w:customStyle="1" w:styleId="docdata">
    <w:name w:val="docdata"/>
    <w:aliases w:val="docy,v5,3469,bqiaagaaeyqcaaagiaiaaanycgaabyakaaaaaaaaaaaaaaaaaaaaaaaaaaaaaaaaaaaaaaaaaaaaaaaaaaaaaaaaaaaaaaaaaaaaaaaaaaaaaaaaaaaaaaaaaaaaaaaaaaaaaaaaaaaaaaaaaaaaaaaaaaaaaaaaaaaaaaaaaaaaaaaaaaaaaaaaaaaaaaaaaaaaaaaaaaaaaaaaaaaaaaaaaaaaaaaaaaaaaaaa"/>
    <w:basedOn w:val="a"/>
    <w:rsid w:val="00AD3BB0"/>
    <w:pPr>
      <w:spacing w:before="100" w:beforeAutospacing="1" w:after="100" w:afterAutospacing="1"/>
    </w:pPr>
    <w:rPr>
      <w:lang w:eastAsia="ru-RU"/>
    </w:rPr>
  </w:style>
  <w:style w:type="paragraph" w:styleId="afa">
    <w:name w:val="Normal (Web)"/>
    <w:basedOn w:val="a"/>
    <w:uiPriority w:val="99"/>
    <w:semiHidden/>
    <w:unhideWhenUsed/>
    <w:rsid w:val="00AD3BB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НД ЗА 1 пол</vt:lpstr>
    </vt:vector>
  </TitlesOfParts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НД ЗА 1 пол</dc:title>
  <dc:subject/>
  <dc:creator>SamLab.ws</dc:creator>
  <cp:keywords/>
  <dc:description/>
  <cp:lastModifiedBy>777</cp:lastModifiedBy>
  <cp:revision>44</cp:revision>
  <dcterms:created xsi:type="dcterms:W3CDTF">2022-06-24T16:06:00Z</dcterms:created>
  <dcterms:modified xsi:type="dcterms:W3CDTF">2024-12-18T10:43:00Z</dcterms:modified>
  <dc:language>en-US</dc:language>
</cp:coreProperties>
</file>