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3CB" w:rsidRPr="00AD3BB0" w:rsidRDefault="00AD3BB0" w:rsidP="00AD3BB0">
      <w:pPr>
        <w:spacing w:line="360" w:lineRule="auto"/>
        <w:jc w:val="center"/>
        <w:rPr>
          <w:rFonts w:ascii="Verdana" w:hAnsi="Verdana" w:cs="Nautilus Pompilius"/>
          <w:b/>
        </w:rPr>
      </w:pPr>
      <w:r w:rsidRPr="00AD3BB0">
        <w:rPr>
          <w:rFonts w:ascii="Verdana" w:hAnsi="Verdana" w:cs="Nautilus Pompilius"/>
          <w:b/>
        </w:rPr>
        <w:t>Министерство культуры Республики Дагестан</w:t>
      </w:r>
    </w:p>
    <w:p w:rsidR="00AD3BB0" w:rsidRPr="00AD3BB0" w:rsidRDefault="00AD3BB0" w:rsidP="00AD3BB0">
      <w:pPr>
        <w:spacing w:line="360" w:lineRule="auto"/>
        <w:jc w:val="center"/>
        <w:rPr>
          <w:rFonts w:ascii="Verdana" w:hAnsi="Verdana" w:cs="Nautilus Pompilius"/>
          <w:b/>
        </w:rPr>
      </w:pPr>
      <w:r w:rsidRPr="00AD3BB0">
        <w:rPr>
          <w:rFonts w:ascii="Verdana" w:hAnsi="Verdana" w:cs="Nautilus Pompilius"/>
          <w:b/>
        </w:rPr>
        <w:t>Национальная библиотека Республики Дагестан им. Р. Гамзатова</w:t>
      </w:r>
    </w:p>
    <w:p w:rsidR="00AD3BB0" w:rsidRPr="00AD3BB0" w:rsidRDefault="00AD3BB0" w:rsidP="00AD3BB0">
      <w:pPr>
        <w:spacing w:line="360" w:lineRule="auto"/>
        <w:jc w:val="center"/>
        <w:rPr>
          <w:rFonts w:ascii="Verdana" w:hAnsi="Verdana" w:cs="Nautilus Pompilius"/>
          <w:b/>
        </w:rPr>
      </w:pPr>
      <w:r w:rsidRPr="00AD3BB0">
        <w:rPr>
          <w:rFonts w:ascii="Verdana" w:hAnsi="Verdana" w:cs="Nautilus Pompilius"/>
          <w:b/>
        </w:rPr>
        <w:t>Служба научной информации по культуре и искусству</w:t>
      </w:r>
    </w:p>
    <w:p w:rsidR="00BD73CB" w:rsidRDefault="00BD73CB">
      <w:pPr>
        <w:rPr>
          <w:b/>
          <w:sz w:val="26"/>
          <w:szCs w:val="26"/>
        </w:rPr>
      </w:pPr>
    </w:p>
    <w:p w:rsidR="00BD73CB" w:rsidRDefault="00BD73CB">
      <w:pPr>
        <w:rPr>
          <w:sz w:val="26"/>
          <w:szCs w:val="26"/>
        </w:rPr>
      </w:pPr>
    </w:p>
    <w:p w:rsidR="00BD73CB" w:rsidRDefault="00BD73CB">
      <w:pPr>
        <w:rPr>
          <w:sz w:val="28"/>
          <w:szCs w:val="28"/>
        </w:rPr>
      </w:pPr>
    </w:p>
    <w:p w:rsidR="00BD73CB" w:rsidRDefault="00BD73CB">
      <w:pPr>
        <w:rPr>
          <w:sz w:val="28"/>
          <w:szCs w:val="28"/>
        </w:rPr>
      </w:pPr>
    </w:p>
    <w:p w:rsidR="00BD73CB" w:rsidRDefault="001824F2">
      <w:pPr>
        <w:jc w:val="center"/>
        <w:rPr>
          <w:sz w:val="28"/>
          <w:szCs w:val="28"/>
          <w:lang w:val="en-US"/>
        </w:rPr>
      </w:pPr>
      <w:r w:rsidRPr="001824F2">
        <w:rPr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1824F2">
        <w:rPr>
          <w:sz w:val="28"/>
          <w:szCs w:val="28"/>
          <w:lang w:val="en-US"/>
        </w:rPr>
        <w:pict>
          <v:shape id="_x0000_i0" o:spid="_x0000_i1025" type="#_x0000_t75" style="width:333.75pt;height:204pt;mso-wrap-distance-left:0;mso-wrap-distance-top:0;mso-wrap-distance-right:0;mso-wrap-distance-bottom:0">
            <v:imagedata r:id="rId6" o:title=""/>
            <v:path textboxrect="0,0,0,0"/>
          </v:shape>
        </w:pict>
      </w:r>
    </w:p>
    <w:p w:rsidR="00AD3BB0" w:rsidRDefault="00AD3BB0" w:rsidP="00AD3BB0">
      <w:pPr>
        <w:jc w:val="center"/>
        <w:rPr>
          <w:rFonts w:ascii="Verdana" w:hAnsi="Verdana" w:cs="Raavi"/>
          <w:b/>
          <w:sz w:val="36"/>
          <w:szCs w:val="36"/>
        </w:rPr>
      </w:pPr>
    </w:p>
    <w:p w:rsidR="00AD3BB0" w:rsidRDefault="00AD3BB0" w:rsidP="00AD3BB0">
      <w:pPr>
        <w:jc w:val="center"/>
        <w:rPr>
          <w:rFonts w:ascii="Verdana" w:hAnsi="Verdana" w:cs="Raavi"/>
          <w:b/>
          <w:sz w:val="36"/>
          <w:szCs w:val="36"/>
        </w:rPr>
      </w:pPr>
    </w:p>
    <w:p w:rsidR="00AD3BB0" w:rsidRPr="00AD3BB0" w:rsidRDefault="00AD3BB0" w:rsidP="00AD3BB0">
      <w:pPr>
        <w:spacing w:line="276" w:lineRule="auto"/>
        <w:jc w:val="center"/>
        <w:rPr>
          <w:rFonts w:ascii="Verdana" w:hAnsi="Verdana" w:cs="Raavi"/>
          <w:b/>
          <w:sz w:val="36"/>
          <w:szCs w:val="36"/>
        </w:rPr>
      </w:pPr>
      <w:r w:rsidRPr="00AD3BB0">
        <w:rPr>
          <w:rFonts w:ascii="Verdana" w:hAnsi="Verdana" w:cs="Raavi"/>
          <w:b/>
          <w:sz w:val="36"/>
          <w:szCs w:val="36"/>
        </w:rPr>
        <w:t>Бюллетень новых поступлений: для специалистов сферы культуры, искусства и образования за 2023 год</w:t>
      </w:r>
    </w:p>
    <w:p w:rsidR="00BD73CB" w:rsidRPr="00AD3BB0" w:rsidRDefault="00BD73CB" w:rsidP="00AD3BB0">
      <w:pPr>
        <w:spacing w:line="276" w:lineRule="auto"/>
        <w:jc w:val="center"/>
        <w:rPr>
          <w:rFonts w:ascii="Verdana" w:hAnsi="Verdana"/>
          <w:sz w:val="36"/>
          <w:szCs w:val="36"/>
        </w:rPr>
      </w:pPr>
    </w:p>
    <w:p w:rsidR="00BD73CB" w:rsidRDefault="00BD73CB" w:rsidP="00AD3BB0">
      <w:pPr>
        <w:spacing w:line="276" w:lineRule="auto"/>
        <w:rPr>
          <w:sz w:val="28"/>
          <w:szCs w:val="28"/>
        </w:rPr>
      </w:pPr>
    </w:p>
    <w:p w:rsidR="00BD73CB" w:rsidRDefault="00BD73CB">
      <w:pPr>
        <w:rPr>
          <w:sz w:val="28"/>
          <w:szCs w:val="28"/>
        </w:rPr>
      </w:pPr>
    </w:p>
    <w:p w:rsidR="00BD73CB" w:rsidRDefault="00BD73CB">
      <w:pPr>
        <w:jc w:val="center"/>
        <w:rPr>
          <w:sz w:val="28"/>
          <w:szCs w:val="28"/>
        </w:rPr>
      </w:pPr>
    </w:p>
    <w:p w:rsidR="00BD73CB" w:rsidRDefault="00BD73CB">
      <w:pPr>
        <w:pStyle w:val="af8"/>
        <w:rPr>
          <w:rFonts w:ascii="Bookman Old Style" w:hAnsi="Bookman Old Style" w:cs="Bookman Old Style"/>
          <w:i/>
          <w:sz w:val="28"/>
          <w:szCs w:val="28"/>
          <w:lang w:val="ru-RU"/>
        </w:rPr>
      </w:pPr>
    </w:p>
    <w:p w:rsidR="00BD73CB" w:rsidRDefault="00BD73CB">
      <w:pPr>
        <w:pStyle w:val="af8"/>
        <w:rPr>
          <w:rFonts w:ascii="Bookman Old Style" w:hAnsi="Bookman Old Style" w:cs="Bookman Old Style"/>
          <w:i/>
          <w:sz w:val="28"/>
          <w:szCs w:val="28"/>
          <w:lang w:val="ru-RU"/>
        </w:rPr>
      </w:pPr>
    </w:p>
    <w:p w:rsidR="00AD3BB0" w:rsidRDefault="00AD3BB0">
      <w:pPr>
        <w:pStyle w:val="af8"/>
        <w:rPr>
          <w:rFonts w:ascii="Bookman Old Style" w:hAnsi="Bookman Old Style" w:cs="Bookman Old Style"/>
          <w:i/>
          <w:sz w:val="28"/>
          <w:szCs w:val="28"/>
          <w:lang w:val="ru-RU"/>
        </w:rPr>
      </w:pPr>
    </w:p>
    <w:p w:rsidR="00AD3BB0" w:rsidRDefault="00AD3BB0">
      <w:pPr>
        <w:pStyle w:val="af8"/>
        <w:rPr>
          <w:rFonts w:ascii="Bookman Old Style" w:hAnsi="Bookman Old Style" w:cs="Bookman Old Style"/>
          <w:i/>
          <w:sz w:val="28"/>
          <w:szCs w:val="28"/>
          <w:lang w:val="ru-RU"/>
        </w:rPr>
      </w:pPr>
    </w:p>
    <w:p w:rsidR="00AD3BB0" w:rsidRDefault="00AD3BB0">
      <w:pPr>
        <w:pStyle w:val="af8"/>
        <w:rPr>
          <w:rFonts w:ascii="Bookman Old Style" w:hAnsi="Bookman Old Style" w:cs="Bookman Old Style"/>
          <w:i/>
          <w:sz w:val="28"/>
          <w:szCs w:val="28"/>
          <w:lang w:val="ru-RU"/>
        </w:rPr>
      </w:pPr>
    </w:p>
    <w:p w:rsidR="00BD73CB" w:rsidRDefault="00BD73CB">
      <w:pPr>
        <w:pStyle w:val="af8"/>
        <w:jc w:val="left"/>
        <w:rPr>
          <w:rFonts w:ascii="Bookman Old Style" w:hAnsi="Bookman Old Style" w:cs="Bookman Old Style"/>
          <w:sz w:val="28"/>
          <w:szCs w:val="28"/>
          <w:lang w:val="ru-RU"/>
        </w:rPr>
      </w:pPr>
    </w:p>
    <w:p w:rsidR="00BD73CB" w:rsidRPr="00AD3BB0" w:rsidRDefault="00BD73CB">
      <w:pPr>
        <w:pStyle w:val="af8"/>
        <w:jc w:val="left"/>
        <w:rPr>
          <w:rFonts w:ascii="Verdana" w:hAnsi="Verdana" w:cs="Bookman Old Style"/>
          <w:sz w:val="24"/>
          <w:lang w:val="ru-RU"/>
        </w:rPr>
      </w:pPr>
    </w:p>
    <w:p w:rsidR="00BD73CB" w:rsidRDefault="00AD3BB0">
      <w:pPr>
        <w:pStyle w:val="af8"/>
        <w:ind w:left="3540" w:firstLine="708"/>
        <w:jc w:val="left"/>
        <w:rPr>
          <w:rFonts w:ascii="Nautilus Pompilius" w:hAnsi="Nautilus Pompilius" w:cs="Segoe UI"/>
          <w:sz w:val="26"/>
          <w:szCs w:val="26"/>
          <w:lang w:val="ru-RU"/>
        </w:rPr>
      </w:pPr>
      <w:r w:rsidRPr="00AD3BB0">
        <w:rPr>
          <w:rFonts w:ascii="Verdana" w:hAnsi="Verdana" w:cs="Nautilus Pompilius"/>
          <w:sz w:val="24"/>
          <w:lang w:val="ru-RU"/>
        </w:rPr>
        <w:t>Махачкала - 2023</w:t>
      </w:r>
      <w:r w:rsidR="006360A2" w:rsidRPr="00AD3BB0">
        <w:rPr>
          <w:lang w:val="ru-RU"/>
        </w:rPr>
        <w:br w:type="page" w:clear="all"/>
      </w:r>
    </w:p>
    <w:p w:rsidR="00BD73CB" w:rsidRDefault="006360A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Уважаемые коллеги!</w:t>
      </w:r>
    </w:p>
    <w:p w:rsidR="00BD73CB" w:rsidRDefault="00BD73CB">
      <w:pPr>
        <w:ind w:firstLine="708"/>
        <w:jc w:val="both"/>
        <w:rPr>
          <w:b/>
          <w:sz w:val="32"/>
          <w:szCs w:val="32"/>
        </w:rPr>
      </w:pPr>
    </w:p>
    <w:p w:rsidR="00BD73CB" w:rsidRDefault="006360A2">
      <w:pPr>
        <w:ind w:firstLine="708"/>
        <w:jc w:val="both"/>
      </w:pPr>
      <w:r>
        <w:rPr>
          <w:sz w:val="32"/>
          <w:szCs w:val="32"/>
        </w:rPr>
        <w:t>Заказывая материалы из «Бюллетеня…», не забывайте указать заглавие документа и номер, под которым он числится в фонде. Не задерживайте документы, так как они имеются в единственном экземпляре. Срок пользования документами – 15 дней.</w:t>
      </w:r>
    </w:p>
    <w:p w:rsidR="00BD73CB" w:rsidRDefault="006360A2" w:rsidP="00AD3BB0">
      <w:pPr>
        <w:spacing w:before="240"/>
        <w:ind w:firstLine="708"/>
        <w:jc w:val="both"/>
      </w:pPr>
      <w:r>
        <w:rPr>
          <w:sz w:val="32"/>
          <w:szCs w:val="32"/>
        </w:rPr>
        <w:t>Обращаемся к работникам учреждений культуры с просьбой выс</w:t>
      </w:r>
      <w:r w:rsidR="006B4F8B">
        <w:rPr>
          <w:sz w:val="32"/>
          <w:szCs w:val="32"/>
        </w:rPr>
        <w:t>ы</w:t>
      </w:r>
      <w:r>
        <w:rPr>
          <w:sz w:val="32"/>
          <w:szCs w:val="32"/>
        </w:rPr>
        <w:t xml:space="preserve">лать наиболее интересные материалы из опыта своей работы в фонд Службы </w:t>
      </w:r>
      <w:r w:rsidR="006B4F8B">
        <w:rPr>
          <w:sz w:val="32"/>
          <w:szCs w:val="32"/>
        </w:rPr>
        <w:t xml:space="preserve">научной </w:t>
      </w:r>
      <w:r>
        <w:rPr>
          <w:sz w:val="32"/>
          <w:szCs w:val="32"/>
        </w:rPr>
        <w:t>информации</w:t>
      </w:r>
      <w:r w:rsidR="006B4F8B">
        <w:rPr>
          <w:sz w:val="32"/>
          <w:szCs w:val="32"/>
        </w:rPr>
        <w:t xml:space="preserve"> по культуре и искусству</w:t>
      </w:r>
      <w:r>
        <w:rPr>
          <w:sz w:val="32"/>
          <w:szCs w:val="32"/>
        </w:rPr>
        <w:t>. Тем самым вы будете способствовать распространению и внедрению своего опыта в работу других учреждений культуры Республики Дагестан и Российской Федерации.</w:t>
      </w:r>
    </w:p>
    <w:p w:rsidR="00BD73CB" w:rsidRPr="00AD3BB0" w:rsidRDefault="00BD73CB" w:rsidP="00AD3BB0">
      <w:pPr>
        <w:spacing w:before="240"/>
        <w:ind w:firstLine="708"/>
        <w:jc w:val="both"/>
        <w:rPr>
          <w:b/>
          <w:sz w:val="32"/>
          <w:szCs w:val="32"/>
          <w:u w:val="single"/>
        </w:rPr>
      </w:pPr>
    </w:p>
    <w:p w:rsidR="00BD73CB" w:rsidRDefault="006360A2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Вниманию библиографов ЦБС!</w:t>
      </w:r>
    </w:p>
    <w:p w:rsidR="00BD73CB" w:rsidRDefault="00BD73CB">
      <w:pPr>
        <w:ind w:firstLine="708"/>
        <w:jc w:val="both"/>
        <w:rPr>
          <w:b/>
          <w:sz w:val="32"/>
          <w:szCs w:val="32"/>
          <w:u w:val="single"/>
        </w:rPr>
      </w:pPr>
    </w:p>
    <w:p w:rsidR="00BD73CB" w:rsidRDefault="006360A2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Не забывайте информировать специалистов по культуре и искусству вашего </w:t>
      </w:r>
      <w:r w:rsidR="006B4F8B">
        <w:rPr>
          <w:sz w:val="32"/>
          <w:szCs w:val="32"/>
        </w:rPr>
        <w:t xml:space="preserve">региона </w:t>
      </w:r>
      <w:r>
        <w:rPr>
          <w:sz w:val="32"/>
          <w:szCs w:val="32"/>
        </w:rPr>
        <w:t>о выходе очередного выпуска бюллетеня.</w:t>
      </w:r>
    </w:p>
    <w:p w:rsidR="00BD73CB" w:rsidRDefault="00BD73CB">
      <w:pPr>
        <w:ind w:firstLine="708"/>
        <w:jc w:val="both"/>
        <w:rPr>
          <w:b/>
          <w:sz w:val="32"/>
          <w:szCs w:val="32"/>
        </w:rPr>
      </w:pPr>
    </w:p>
    <w:p w:rsidR="00BD73CB" w:rsidRDefault="006360A2">
      <w:pPr>
        <w:ind w:firstLine="708"/>
        <w:jc w:val="both"/>
      </w:pPr>
      <w:r>
        <w:rPr>
          <w:b/>
          <w:sz w:val="32"/>
          <w:szCs w:val="32"/>
        </w:rPr>
        <w:t>Наш адрес:</w:t>
      </w:r>
      <w:r>
        <w:rPr>
          <w:i/>
          <w:sz w:val="32"/>
          <w:szCs w:val="32"/>
        </w:rPr>
        <w:t>367000, Республика Дагестан,</w:t>
      </w:r>
    </w:p>
    <w:p w:rsidR="00BD73CB" w:rsidRDefault="006360A2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ab/>
        <w:t>г. Махачкала, пр. Гамзатова, 43</w:t>
      </w:r>
    </w:p>
    <w:p w:rsidR="00BD73CB" w:rsidRDefault="006360A2">
      <w:pPr>
        <w:ind w:firstLine="708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Национальная библиотека РД им. Р. Гамзатова</w:t>
      </w:r>
    </w:p>
    <w:p w:rsidR="00BD73CB" w:rsidRDefault="006360A2">
      <w:pPr>
        <w:ind w:firstLine="708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Служба научной информации по культуре и искусству</w:t>
      </w:r>
    </w:p>
    <w:p w:rsidR="00BD73CB" w:rsidRDefault="006360A2">
      <w:pPr>
        <w:ind w:firstLine="708"/>
        <w:jc w:val="both"/>
        <w:rPr>
          <w:i/>
          <w:sz w:val="32"/>
          <w:szCs w:val="32"/>
          <w:lang w:val="en-US"/>
        </w:rPr>
      </w:pPr>
      <w:r>
        <w:rPr>
          <w:i/>
          <w:sz w:val="32"/>
          <w:szCs w:val="32"/>
          <w:lang w:val="en-US"/>
        </w:rPr>
        <w:t>E-mail: irina-sniki@yandex.ru</w:t>
      </w:r>
    </w:p>
    <w:p w:rsidR="00BD73CB" w:rsidRDefault="006360A2">
      <w:pPr>
        <w:ind w:firstLine="708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Телефон для справок: (8722) 67-43-87 (доб. 222).</w:t>
      </w:r>
    </w:p>
    <w:p w:rsidR="00BD73CB" w:rsidRDefault="00BD73CB">
      <w:pPr>
        <w:ind w:left="4248" w:firstLine="708"/>
        <w:jc w:val="both"/>
        <w:rPr>
          <w:b/>
          <w:bCs/>
          <w:i/>
          <w:sz w:val="32"/>
          <w:szCs w:val="32"/>
        </w:rPr>
      </w:pPr>
    </w:p>
    <w:p w:rsidR="00BD73CB" w:rsidRDefault="00BD73CB">
      <w:pPr>
        <w:ind w:left="4248" w:firstLine="708"/>
        <w:jc w:val="both"/>
        <w:rPr>
          <w:b/>
          <w:bCs/>
          <w:i/>
          <w:sz w:val="32"/>
          <w:szCs w:val="32"/>
        </w:rPr>
      </w:pPr>
    </w:p>
    <w:p w:rsidR="00BD73CB" w:rsidRDefault="00BD73CB">
      <w:pPr>
        <w:ind w:left="4248" w:firstLine="708"/>
        <w:jc w:val="both"/>
        <w:rPr>
          <w:b/>
          <w:bCs/>
          <w:i/>
          <w:sz w:val="32"/>
          <w:szCs w:val="32"/>
        </w:rPr>
      </w:pPr>
    </w:p>
    <w:p w:rsidR="006B4F8B" w:rsidRDefault="006360A2">
      <w:pPr>
        <w:jc w:val="righ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Составитель: </w:t>
      </w:r>
      <w:r w:rsidR="006B4F8B">
        <w:rPr>
          <w:b/>
          <w:i/>
          <w:sz w:val="32"/>
          <w:szCs w:val="32"/>
        </w:rPr>
        <w:t>Заслуженный работник культуры РД,</w:t>
      </w:r>
    </w:p>
    <w:p w:rsidR="00BD73CB" w:rsidRDefault="006360A2">
      <w:pPr>
        <w:jc w:val="right"/>
      </w:pPr>
      <w:r>
        <w:rPr>
          <w:b/>
          <w:i/>
          <w:sz w:val="32"/>
          <w:szCs w:val="32"/>
        </w:rPr>
        <w:t xml:space="preserve">зав. СНИКИ Кузьмина И.А. </w:t>
      </w:r>
    </w:p>
    <w:p w:rsidR="00BD73CB" w:rsidRDefault="00BD73CB">
      <w:pPr>
        <w:ind w:left="5664" w:firstLine="708"/>
        <w:jc w:val="both"/>
        <w:rPr>
          <w:b/>
          <w:i/>
          <w:sz w:val="32"/>
          <w:szCs w:val="32"/>
        </w:rPr>
      </w:pPr>
    </w:p>
    <w:p w:rsidR="00BD73CB" w:rsidRDefault="00BD73CB">
      <w:pPr>
        <w:spacing w:line="276" w:lineRule="auto"/>
        <w:jc w:val="center"/>
        <w:rPr>
          <w:rFonts w:eastAsia="MS Mincho;ＭＳ 明朝"/>
          <w:b/>
          <w:sz w:val="30"/>
          <w:szCs w:val="30"/>
        </w:rPr>
      </w:pPr>
    </w:p>
    <w:p w:rsidR="00BD73CB" w:rsidRDefault="00BD73CB">
      <w:pPr>
        <w:spacing w:line="276" w:lineRule="auto"/>
        <w:jc w:val="center"/>
        <w:rPr>
          <w:rFonts w:eastAsia="MS Mincho;ＭＳ 明朝"/>
          <w:b/>
          <w:sz w:val="30"/>
          <w:szCs w:val="30"/>
        </w:rPr>
      </w:pPr>
    </w:p>
    <w:p w:rsidR="00BD73CB" w:rsidRDefault="00BD73CB">
      <w:pPr>
        <w:spacing w:line="276" w:lineRule="auto"/>
        <w:jc w:val="center"/>
        <w:rPr>
          <w:rFonts w:eastAsia="MS Mincho;ＭＳ 明朝"/>
          <w:b/>
          <w:sz w:val="30"/>
          <w:szCs w:val="30"/>
        </w:rPr>
      </w:pPr>
    </w:p>
    <w:p w:rsidR="00BD73CB" w:rsidRDefault="00BD73CB">
      <w:pPr>
        <w:spacing w:line="276" w:lineRule="auto"/>
        <w:jc w:val="center"/>
        <w:rPr>
          <w:rFonts w:eastAsia="MS Mincho;ＭＳ 明朝"/>
          <w:b/>
          <w:sz w:val="30"/>
          <w:szCs w:val="30"/>
        </w:rPr>
      </w:pPr>
    </w:p>
    <w:p w:rsidR="00BD73CB" w:rsidRDefault="00BD73CB">
      <w:pPr>
        <w:spacing w:line="276" w:lineRule="auto"/>
        <w:jc w:val="center"/>
        <w:rPr>
          <w:rFonts w:eastAsia="MS Mincho;ＭＳ 明朝"/>
          <w:b/>
          <w:sz w:val="30"/>
          <w:szCs w:val="30"/>
        </w:rPr>
      </w:pPr>
    </w:p>
    <w:p w:rsidR="00BD73CB" w:rsidRDefault="00BD73CB">
      <w:pPr>
        <w:spacing w:line="276" w:lineRule="auto"/>
        <w:jc w:val="center"/>
        <w:rPr>
          <w:rFonts w:eastAsia="MS Mincho;ＭＳ 明朝"/>
          <w:b/>
          <w:sz w:val="30"/>
          <w:szCs w:val="30"/>
        </w:rPr>
      </w:pPr>
    </w:p>
    <w:p w:rsidR="00BD73CB" w:rsidRDefault="00BD73CB">
      <w:pPr>
        <w:spacing w:line="276" w:lineRule="auto"/>
        <w:jc w:val="center"/>
        <w:rPr>
          <w:rFonts w:eastAsia="MS Mincho;ＭＳ 明朝"/>
          <w:b/>
          <w:sz w:val="30"/>
          <w:szCs w:val="30"/>
        </w:rPr>
      </w:pPr>
    </w:p>
    <w:p w:rsidR="00BD73CB" w:rsidRDefault="006360A2">
      <w:pPr>
        <w:spacing w:line="360" w:lineRule="auto"/>
        <w:jc w:val="center"/>
        <w:rPr>
          <w:rFonts w:eastAsia="MS Mincho;ＭＳ 明朝"/>
          <w:b/>
          <w:sz w:val="30"/>
          <w:szCs w:val="30"/>
        </w:rPr>
      </w:pPr>
      <w:r>
        <w:rPr>
          <w:rFonts w:eastAsia="MS Mincho;ＭＳ 明朝"/>
          <w:b/>
          <w:sz w:val="30"/>
          <w:szCs w:val="30"/>
        </w:rPr>
        <w:lastRenderedPageBreak/>
        <w:t>Малотиражные издания:</w:t>
      </w:r>
    </w:p>
    <w:p w:rsidR="00BD73CB" w:rsidRDefault="006360A2">
      <w:pPr>
        <w:spacing w:line="360" w:lineRule="auto"/>
        <w:jc w:val="center"/>
        <w:rPr>
          <w:rFonts w:eastAsia="MS Mincho;ＭＳ 明朝"/>
          <w:b/>
          <w:sz w:val="30"/>
          <w:szCs w:val="30"/>
        </w:rPr>
      </w:pPr>
      <w:r>
        <w:rPr>
          <w:rFonts w:eastAsia="MS Mincho;ＭＳ 明朝"/>
          <w:b/>
          <w:sz w:val="30"/>
          <w:szCs w:val="30"/>
        </w:rPr>
        <w:t>Библиографические списки:</w:t>
      </w:r>
    </w:p>
    <w:p w:rsidR="00BD73CB" w:rsidRDefault="006360A2">
      <w:pPr>
        <w:spacing w:line="360" w:lineRule="auto"/>
        <w:jc w:val="center"/>
        <w:rPr>
          <w:rFonts w:eastAsia="MS Mincho;ＭＳ 明朝"/>
          <w:b/>
          <w:sz w:val="30"/>
          <w:szCs w:val="30"/>
        </w:rPr>
      </w:pPr>
      <w:r>
        <w:rPr>
          <w:rFonts w:eastAsia="MS Mincho;ＭＳ 明朝"/>
          <w:b/>
          <w:sz w:val="30"/>
          <w:szCs w:val="30"/>
        </w:rPr>
        <w:t>Методические материалы:</w:t>
      </w:r>
    </w:p>
    <w:p w:rsidR="00BD73CB" w:rsidRDefault="006360A2">
      <w:pPr>
        <w:spacing w:line="360" w:lineRule="auto"/>
        <w:jc w:val="both"/>
        <w:rPr>
          <w:rFonts w:eastAsia="MS Mincho;ＭＳ 明朝"/>
          <w:sz w:val="30"/>
          <w:szCs w:val="30"/>
        </w:rPr>
      </w:pPr>
      <w:r>
        <w:rPr>
          <w:rFonts w:eastAsia="MS Mincho;ＭＳ 明朝"/>
          <w:b/>
          <w:sz w:val="30"/>
          <w:szCs w:val="30"/>
        </w:rPr>
        <w:t xml:space="preserve">№1962 </w:t>
      </w:r>
      <w:r>
        <w:rPr>
          <w:rFonts w:eastAsia="MS Mincho;ＭＳ 明朝"/>
          <w:sz w:val="30"/>
          <w:szCs w:val="30"/>
        </w:rPr>
        <w:t xml:space="preserve">Библиотеки как культурное наследие современного общества : сб. матер. регион. НПК / МК РД; ГБУ РД «Нац. библ. РД им. Р. Гамзатова. – Махачкала, 2022. – 144 с. : ил. – </w:t>
      </w:r>
      <w:r>
        <w:rPr>
          <w:rFonts w:eastAsia="MS Mincho;ＭＳ 明朝"/>
          <w:b/>
          <w:sz w:val="30"/>
          <w:szCs w:val="30"/>
        </w:rPr>
        <w:t>М-1179</w:t>
      </w:r>
    </w:p>
    <w:p w:rsidR="00BD73CB" w:rsidRDefault="006360A2">
      <w:pPr>
        <w:spacing w:line="360" w:lineRule="auto"/>
        <w:jc w:val="both"/>
      </w:pPr>
      <w:r>
        <w:rPr>
          <w:rFonts w:eastAsia="MS Mincho;ＭＳ 明朝"/>
          <w:b/>
          <w:sz w:val="30"/>
          <w:szCs w:val="30"/>
        </w:rPr>
        <w:t xml:space="preserve">№1964 </w:t>
      </w:r>
      <w:r>
        <w:rPr>
          <w:rFonts w:eastAsia="MS Mincho;ＭＳ 明朝"/>
          <w:sz w:val="30"/>
          <w:szCs w:val="30"/>
        </w:rPr>
        <w:t xml:space="preserve">Век Расула Гамзатова : сб. матер. и метод. рек. по проведению меропр. к 100-летию Р. Гамзатова / ГБУ РД НБ РД им. Р. Гамзатова ; сост. З. А. Абдулатипова. – Махачкала, 2022. – 152 с. : ил. – </w:t>
      </w:r>
      <w:r>
        <w:rPr>
          <w:rFonts w:eastAsia="MS Mincho;ＭＳ 明朝"/>
          <w:b/>
          <w:sz w:val="30"/>
          <w:szCs w:val="30"/>
        </w:rPr>
        <w:t>М-1181</w:t>
      </w:r>
    </w:p>
    <w:p w:rsidR="00BD73CB" w:rsidRDefault="006360A2">
      <w:pPr>
        <w:spacing w:line="360" w:lineRule="auto"/>
        <w:jc w:val="both"/>
        <w:rPr>
          <w:rFonts w:eastAsia="MS Mincho;ＭＳ 明朝"/>
          <w:b/>
          <w:bCs/>
          <w:sz w:val="30"/>
          <w:szCs w:val="30"/>
        </w:rPr>
      </w:pPr>
      <w:r>
        <w:rPr>
          <w:rFonts w:eastAsia="MS Mincho;ＭＳ 明朝"/>
          <w:b/>
          <w:sz w:val="30"/>
          <w:szCs w:val="30"/>
        </w:rPr>
        <w:t xml:space="preserve">№1963 </w:t>
      </w:r>
      <w:r>
        <w:rPr>
          <w:rFonts w:eastAsia="MS Mincho;ＭＳ 明朝"/>
          <w:sz w:val="30"/>
          <w:szCs w:val="30"/>
        </w:rPr>
        <w:t xml:space="preserve">2014 – Год культуры. Республика Дагестан / МК РД ; сост. К. Гаджиева, В. Тимофеева. – Махачкала : ИЦ «Мастер», 2014. – 55 с. : ил. – </w:t>
      </w:r>
      <w:r>
        <w:rPr>
          <w:rFonts w:eastAsia="MS Mincho;ＭＳ 明朝"/>
          <w:b/>
          <w:sz w:val="30"/>
          <w:szCs w:val="30"/>
        </w:rPr>
        <w:t>М-1180</w:t>
      </w:r>
    </w:p>
    <w:p w:rsidR="00BD73CB" w:rsidRDefault="006360A2">
      <w:pPr>
        <w:spacing w:line="360" w:lineRule="auto"/>
        <w:jc w:val="both"/>
        <w:rPr>
          <w:rFonts w:eastAsia="MS Mincho;ＭＳ 明朝"/>
          <w:b/>
          <w:bCs/>
          <w:sz w:val="30"/>
          <w:szCs w:val="30"/>
        </w:rPr>
      </w:pPr>
      <w:r>
        <w:rPr>
          <w:rFonts w:eastAsia="MS Mincho;ＭＳ 明朝"/>
          <w:b/>
          <w:sz w:val="30"/>
          <w:szCs w:val="30"/>
        </w:rPr>
        <w:t>№1965</w:t>
      </w:r>
      <w:r>
        <w:rPr>
          <w:rFonts w:eastAsia="MS Mincho;ＭＳ 明朝"/>
          <w:sz w:val="30"/>
          <w:szCs w:val="30"/>
        </w:rPr>
        <w:t xml:space="preserve"> Поэтический век Расула Гамзатова : сб. матер. Всерос. конф. (г. Махачкала, 6-7 сент. 2023 г.) / МК РД, НБ РД им. Р. Гамзатова ; сост. М. В. Магомедова. – Махачкала, 2023. - 151 с. - </w:t>
      </w:r>
      <w:r>
        <w:rPr>
          <w:rFonts w:eastAsia="MS Mincho;ＭＳ 明朝"/>
          <w:b/>
          <w:sz w:val="30"/>
          <w:szCs w:val="30"/>
        </w:rPr>
        <w:t>М-1182</w:t>
      </w:r>
    </w:p>
    <w:p w:rsidR="00BD73CB" w:rsidRDefault="006360A2">
      <w:pPr>
        <w:spacing w:line="360" w:lineRule="auto"/>
        <w:jc w:val="both"/>
        <w:rPr>
          <w:rFonts w:eastAsia="MS Mincho;ＭＳ 明朝"/>
          <w:sz w:val="30"/>
          <w:szCs w:val="30"/>
        </w:rPr>
      </w:pPr>
      <w:r>
        <w:rPr>
          <w:rFonts w:eastAsia="MS Mincho;ＭＳ 明朝"/>
          <w:b/>
          <w:sz w:val="30"/>
          <w:szCs w:val="30"/>
        </w:rPr>
        <w:t>№1966</w:t>
      </w:r>
      <w:r w:rsidR="00356E27" w:rsidRPr="00356E27">
        <w:rPr>
          <w:rFonts w:eastAsia="MS Mincho;ＭＳ 明朝"/>
          <w:sz w:val="30"/>
          <w:szCs w:val="30"/>
        </w:rPr>
        <w:t xml:space="preserve"> </w:t>
      </w:r>
      <w:r>
        <w:rPr>
          <w:rFonts w:eastAsia="MS Mincho;ＭＳ 明朝"/>
          <w:sz w:val="30"/>
          <w:szCs w:val="30"/>
        </w:rPr>
        <w:t xml:space="preserve">Формирование и использование электронных ресурсов библиотек России : матер. Ежегод. совещ. рук-лей федер. и центр. </w:t>
      </w:r>
      <w:r w:rsidR="00F141B3">
        <w:rPr>
          <w:rFonts w:eastAsia="MS Mincho;ＭＳ 明朝"/>
          <w:sz w:val="30"/>
          <w:szCs w:val="30"/>
        </w:rPr>
        <w:t>р</w:t>
      </w:r>
      <w:r>
        <w:rPr>
          <w:rFonts w:eastAsia="MS Mincho;ＭＳ 明朝"/>
          <w:sz w:val="30"/>
          <w:szCs w:val="30"/>
        </w:rPr>
        <w:t xml:space="preserve">егион. </w:t>
      </w:r>
      <w:r w:rsidR="00F141B3">
        <w:rPr>
          <w:rFonts w:eastAsia="MS Mincho;ＭＳ 明朝"/>
          <w:sz w:val="30"/>
          <w:szCs w:val="30"/>
        </w:rPr>
        <w:t>б</w:t>
      </w:r>
      <w:r>
        <w:rPr>
          <w:rFonts w:eastAsia="MS Mincho;ＭＳ 明朝"/>
          <w:sz w:val="30"/>
          <w:szCs w:val="30"/>
        </w:rPr>
        <w:t xml:space="preserve">-к России (Москва, 23-24 окт. 2012 г.) / М. : Пашков дом, 2013. - 93 с. - </w:t>
      </w:r>
      <w:r>
        <w:rPr>
          <w:rFonts w:eastAsia="MS Mincho;ＭＳ 明朝"/>
          <w:b/>
          <w:sz w:val="30"/>
          <w:szCs w:val="30"/>
        </w:rPr>
        <w:t>М-1183</w:t>
      </w:r>
    </w:p>
    <w:p w:rsidR="00BD73CB" w:rsidRDefault="006360A2">
      <w:pPr>
        <w:spacing w:line="360" w:lineRule="auto"/>
        <w:jc w:val="center"/>
        <w:rPr>
          <w:rFonts w:eastAsia="MS Mincho;ＭＳ 明朝"/>
          <w:b/>
          <w:sz w:val="30"/>
          <w:szCs w:val="30"/>
        </w:rPr>
      </w:pPr>
      <w:r>
        <w:rPr>
          <w:rFonts w:eastAsia="MS Mincho;ＭＳ 明朝"/>
          <w:b/>
          <w:sz w:val="30"/>
          <w:szCs w:val="30"/>
        </w:rPr>
        <w:t>Сценарии:</w:t>
      </w:r>
    </w:p>
    <w:sectPr w:rsidR="00BD73CB" w:rsidSect="00BD73C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64" w:right="1134" w:bottom="1134" w:left="1134" w:header="709" w:footer="709" w:gutter="0"/>
      <w:pgNumType w:start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29B" w:rsidRDefault="00E4329B">
      <w:r>
        <w:separator/>
      </w:r>
    </w:p>
  </w:endnote>
  <w:endnote w:type="continuationSeparator" w:id="1">
    <w:p w:rsidR="00E4329B" w:rsidRDefault="00E432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autilus Pompilius">
    <w:altName w:val="Wingdings 3"/>
    <w:charset w:val="00"/>
    <w:family w:val="auto"/>
    <w:pitch w:val="default"/>
    <w:sig w:usb0="00000000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;ＭＳ 明朝">
    <w:altName w:val="Wingdings 3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3CB" w:rsidRDefault="001824F2">
    <w:pPr>
      <w:pStyle w:val="Footer"/>
      <w:jc w:val="right"/>
    </w:pPr>
    <w:r>
      <w:fldChar w:fldCharType="begin"/>
    </w:r>
    <w:r w:rsidR="006360A2">
      <w:instrText xml:space="preserve"> PAGE </w:instrText>
    </w:r>
    <w:r>
      <w:fldChar w:fldCharType="separate"/>
    </w:r>
    <w:r w:rsidR="006B4F8B">
      <w:rPr>
        <w:noProof/>
      </w:rPr>
      <w:t>2</w:t>
    </w:r>
    <w:r>
      <w:fldChar w:fldCharType="end"/>
    </w:r>
  </w:p>
  <w:p w:rsidR="00BD73CB" w:rsidRDefault="00BD73C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3CB" w:rsidRDefault="00BD73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29B" w:rsidRDefault="00E4329B">
      <w:r>
        <w:separator/>
      </w:r>
    </w:p>
  </w:footnote>
  <w:footnote w:type="continuationSeparator" w:id="1">
    <w:p w:rsidR="00E4329B" w:rsidRDefault="00E432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3CB" w:rsidRDefault="00BD73CB">
    <w:pPr>
      <w:pStyle w:val="Header"/>
      <w:rPr>
        <w:lang w:val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3CB" w:rsidRDefault="00BD73C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73CB"/>
    <w:rsid w:val="001824F2"/>
    <w:rsid w:val="00210345"/>
    <w:rsid w:val="00356E27"/>
    <w:rsid w:val="003D408D"/>
    <w:rsid w:val="006360A2"/>
    <w:rsid w:val="00696844"/>
    <w:rsid w:val="006B4F8B"/>
    <w:rsid w:val="008775F3"/>
    <w:rsid w:val="00AD3BB0"/>
    <w:rsid w:val="00B1706D"/>
    <w:rsid w:val="00BD73CB"/>
    <w:rsid w:val="00E4329B"/>
    <w:rsid w:val="00F14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3CB"/>
    <w:rPr>
      <w:rFonts w:eastAsia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D73C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BD73CB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D73C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BD73CB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D73C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BD73C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D73C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BD73C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D73C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BD73C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D73C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BD73C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D73C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BD73C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D73C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BD73C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D73C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BD73C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D73CB"/>
    <w:pPr>
      <w:ind w:left="720"/>
      <w:contextualSpacing/>
    </w:pPr>
  </w:style>
  <w:style w:type="paragraph" w:styleId="a4">
    <w:name w:val="No Spacing"/>
    <w:uiPriority w:val="1"/>
    <w:qFormat/>
    <w:rsid w:val="00BD73CB"/>
  </w:style>
  <w:style w:type="paragraph" w:styleId="a5">
    <w:name w:val="Title"/>
    <w:basedOn w:val="a"/>
    <w:next w:val="a"/>
    <w:link w:val="a6"/>
    <w:uiPriority w:val="10"/>
    <w:qFormat/>
    <w:rsid w:val="00BD73CB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BD73CB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D73CB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BD73C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D73C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D73C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D73C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D73CB"/>
    <w:rPr>
      <w:i/>
    </w:rPr>
  </w:style>
  <w:style w:type="character" w:customStyle="1" w:styleId="HeaderChar">
    <w:name w:val="Header Char"/>
    <w:link w:val="Header"/>
    <w:uiPriority w:val="99"/>
    <w:rsid w:val="00BD73CB"/>
  </w:style>
  <w:style w:type="character" w:customStyle="1" w:styleId="FooterChar">
    <w:name w:val="Footer Char"/>
    <w:link w:val="Footer"/>
    <w:uiPriority w:val="99"/>
    <w:rsid w:val="00BD73CB"/>
  </w:style>
  <w:style w:type="character" w:customStyle="1" w:styleId="CaptionChar">
    <w:name w:val="Caption Char"/>
    <w:link w:val="Footer"/>
    <w:uiPriority w:val="99"/>
    <w:rsid w:val="00BD73CB"/>
  </w:style>
  <w:style w:type="table" w:styleId="ab">
    <w:name w:val="Table Grid"/>
    <w:uiPriority w:val="59"/>
    <w:rsid w:val="00BD73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D73C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BD73C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BD73C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BD73C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BD73C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BD73C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BD73C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BD73C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BD73C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BD73C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BD73C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BD73C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BD73C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BD73C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BD73C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BD73C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BD73C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BD73C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BD73C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BD73C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BD73C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BD73C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BD73C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BD73C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BD73C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BD73C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BD73C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BD73C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BD73C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BD73C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BD73C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BD73C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BD73C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BD73C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BD73C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BD73C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BD73C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BD73C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BD73C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BD73C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BD73C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BD73C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BD73C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BD73C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BD73C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BD73C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BD73C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BD73C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BD73C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BD73C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BD73C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BD73C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BD73C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BD73C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BD73C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BD73C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BD73C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BD73C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BD73C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BD73C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BD73C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BD73C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BD73C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BD73C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BD73C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BD73C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BD73C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BD73C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BD73C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BD73C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BD73CB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BD73CB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BD73CB"/>
    <w:rPr>
      <w:sz w:val="18"/>
    </w:rPr>
  </w:style>
  <w:style w:type="character" w:styleId="af">
    <w:name w:val="footnote reference"/>
    <w:uiPriority w:val="99"/>
    <w:unhideWhenUsed/>
    <w:rsid w:val="00BD73CB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BD73CB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BD73CB"/>
    <w:rPr>
      <w:sz w:val="20"/>
    </w:rPr>
  </w:style>
  <w:style w:type="character" w:styleId="af2">
    <w:name w:val="endnote reference"/>
    <w:uiPriority w:val="99"/>
    <w:semiHidden/>
    <w:unhideWhenUsed/>
    <w:rsid w:val="00BD73CB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D73CB"/>
    <w:pPr>
      <w:spacing w:after="57"/>
    </w:pPr>
  </w:style>
  <w:style w:type="paragraph" w:styleId="21">
    <w:name w:val="toc 2"/>
    <w:basedOn w:val="a"/>
    <w:next w:val="a"/>
    <w:uiPriority w:val="39"/>
    <w:unhideWhenUsed/>
    <w:rsid w:val="00BD73C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D73C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D73C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D73C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D73C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D73C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D73C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D73CB"/>
    <w:pPr>
      <w:spacing w:after="57"/>
      <w:ind w:left="2268"/>
    </w:pPr>
  </w:style>
  <w:style w:type="paragraph" w:styleId="af3">
    <w:name w:val="TOC Heading"/>
    <w:uiPriority w:val="39"/>
    <w:unhideWhenUsed/>
    <w:rsid w:val="00BD73CB"/>
  </w:style>
  <w:style w:type="paragraph" w:styleId="af4">
    <w:name w:val="table of figures"/>
    <w:basedOn w:val="a"/>
    <w:next w:val="a"/>
    <w:uiPriority w:val="99"/>
    <w:unhideWhenUsed/>
    <w:rsid w:val="00BD73CB"/>
  </w:style>
  <w:style w:type="character" w:customStyle="1" w:styleId="WW8Num1z0">
    <w:name w:val="WW8Num1z0"/>
    <w:qFormat/>
    <w:rsid w:val="00BD73CB"/>
  </w:style>
  <w:style w:type="character" w:customStyle="1" w:styleId="WW8Num2z0">
    <w:name w:val="WW8Num2z0"/>
    <w:qFormat/>
    <w:rsid w:val="00BD73CB"/>
  </w:style>
  <w:style w:type="character" w:customStyle="1" w:styleId="WW8Num3z0">
    <w:name w:val="WW8Num3z0"/>
    <w:qFormat/>
    <w:rsid w:val="00BD73CB"/>
    <w:rPr>
      <w:b w:val="0"/>
    </w:rPr>
  </w:style>
  <w:style w:type="character" w:customStyle="1" w:styleId="WW8Num4z0">
    <w:name w:val="WW8Num4z0"/>
    <w:qFormat/>
    <w:rsid w:val="00BD73CB"/>
  </w:style>
  <w:style w:type="character" w:customStyle="1" w:styleId="WW8Num5z0">
    <w:name w:val="WW8Num5z0"/>
    <w:qFormat/>
    <w:rsid w:val="00BD73CB"/>
    <w:rPr>
      <w:b/>
      <w:i w:val="0"/>
      <w:u w:val="none"/>
    </w:rPr>
  </w:style>
  <w:style w:type="character" w:customStyle="1" w:styleId="WW8Num6z0">
    <w:name w:val="WW8Num6z0"/>
    <w:qFormat/>
    <w:rsid w:val="00BD73CB"/>
  </w:style>
  <w:style w:type="character" w:customStyle="1" w:styleId="WW8Num7z0">
    <w:name w:val="WW8Num7z0"/>
    <w:qFormat/>
    <w:rsid w:val="00BD73CB"/>
  </w:style>
  <w:style w:type="character" w:customStyle="1" w:styleId="WW8Num8z0">
    <w:name w:val="WW8Num8z0"/>
    <w:qFormat/>
    <w:rsid w:val="00BD73CB"/>
    <w:rPr>
      <w:b w:val="0"/>
    </w:rPr>
  </w:style>
  <w:style w:type="character" w:customStyle="1" w:styleId="WW8Num9z0">
    <w:name w:val="WW8Num9z0"/>
    <w:qFormat/>
    <w:rsid w:val="00BD73CB"/>
  </w:style>
  <w:style w:type="character" w:customStyle="1" w:styleId="WW8Num10z0">
    <w:name w:val="WW8Num10z0"/>
    <w:qFormat/>
    <w:rsid w:val="00BD73CB"/>
  </w:style>
  <w:style w:type="character" w:customStyle="1" w:styleId="WW8Num11z0">
    <w:name w:val="WW8Num11z0"/>
    <w:qFormat/>
    <w:rsid w:val="00BD73CB"/>
  </w:style>
  <w:style w:type="character" w:customStyle="1" w:styleId="WW8Num12z0">
    <w:name w:val="WW8Num12z0"/>
    <w:qFormat/>
    <w:rsid w:val="00BD73CB"/>
    <w:rPr>
      <w:rFonts w:ascii="Times New Roman" w:hAnsi="Times New Roman" w:cs="Times New Roman"/>
    </w:rPr>
  </w:style>
  <w:style w:type="character" w:customStyle="1" w:styleId="WW8Num13z0">
    <w:name w:val="WW8Num13z0"/>
    <w:qFormat/>
    <w:rsid w:val="00BD73CB"/>
  </w:style>
  <w:style w:type="character" w:customStyle="1" w:styleId="WW8Num14z0">
    <w:name w:val="WW8Num14z0"/>
    <w:qFormat/>
    <w:rsid w:val="00BD73CB"/>
  </w:style>
  <w:style w:type="character" w:customStyle="1" w:styleId="WW8Num15z0">
    <w:name w:val="WW8Num15z0"/>
    <w:qFormat/>
    <w:rsid w:val="00BD73CB"/>
    <w:rPr>
      <w:b w:val="0"/>
    </w:rPr>
  </w:style>
  <w:style w:type="character" w:customStyle="1" w:styleId="WW8Num16z0">
    <w:name w:val="WW8Num16z0"/>
    <w:qFormat/>
    <w:rsid w:val="00BD73CB"/>
  </w:style>
  <w:style w:type="character" w:customStyle="1" w:styleId="WW8Num17z0">
    <w:name w:val="WW8Num17z0"/>
    <w:qFormat/>
    <w:rsid w:val="00BD73CB"/>
  </w:style>
  <w:style w:type="character" w:customStyle="1" w:styleId="PageNumber">
    <w:name w:val="Page Number"/>
    <w:basedOn w:val="a0"/>
    <w:rsid w:val="00BD73CB"/>
  </w:style>
  <w:style w:type="character" w:customStyle="1" w:styleId="af5">
    <w:name w:val="Верхний колонтитул Знак"/>
    <w:qFormat/>
    <w:rsid w:val="00BD73CB"/>
    <w:rPr>
      <w:sz w:val="24"/>
      <w:szCs w:val="24"/>
    </w:rPr>
  </w:style>
  <w:style w:type="character" w:customStyle="1" w:styleId="af6">
    <w:name w:val="Основной текст Знак"/>
    <w:qFormat/>
    <w:rsid w:val="00BD73CB"/>
    <w:rPr>
      <w:rFonts w:ascii="Garamond" w:hAnsi="Garamond" w:cs="Garamond"/>
      <w:b/>
      <w:sz w:val="56"/>
      <w:szCs w:val="24"/>
    </w:rPr>
  </w:style>
  <w:style w:type="character" w:customStyle="1" w:styleId="af7">
    <w:name w:val="Нижний колонтитул Знак"/>
    <w:qFormat/>
    <w:rsid w:val="00BD73CB"/>
    <w:rPr>
      <w:sz w:val="24"/>
      <w:szCs w:val="24"/>
    </w:rPr>
  </w:style>
  <w:style w:type="paragraph" w:customStyle="1" w:styleId="Heading">
    <w:name w:val="Heading"/>
    <w:basedOn w:val="a"/>
    <w:next w:val="af8"/>
    <w:qFormat/>
    <w:rsid w:val="00BD73CB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8">
    <w:name w:val="Body Text"/>
    <w:basedOn w:val="a"/>
    <w:rsid w:val="00BD73CB"/>
    <w:pPr>
      <w:spacing w:line="360" w:lineRule="auto"/>
      <w:jc w:val="center"/>
    </w:pPr>
    <w:rPr>
      <w:rFonts w:ascii="Garamond" w:hAnsi="Garamond" w:cs="Garamond"/>
      <w:b/>
      <w:sz w:val="56"/>
      <w:lang w:val="en-US"/>
    </w:rPr>
  </w:style>
  <w:style w:type="paragraph" w:styleId="af9">
    <w:name w:val="List"/>
    <w:basedOn w:val="af8"/>
    <w:rsid w:val="00BD73CB"/>
  </w:style>
  <w:style w:type="paragraph" w:customStyle="1" w:styleId="Caption">
    <w:name w:val="Caption"/>
    <w:basedOn w:val="a"/>
    <w:qFormat/>
    <w:rsid w:val="00BD73C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BD73CB"/>
    <w:pPr>
      <w:suppressLineNumbers/>
    </w:pPr>
  </w:style>
  <w:style w:type="paragraph" w:customStyle="1" w:styleId="HeaderandFooter">
    <w:name w:val="Header and Footer"/>
    <w:basedOn w:val="a"/>
    <w:qFormat/>
    <w:rsid w:val="00BD73CB"/>
    <w:pPr>
      <w:suppressLineNumbers/>
      <w:tabs>
        <w:tab w:val="center" w:pos="4819"/>
        <w:tab w:val="right" w:pos="9638"/>
      </w:tabs>
    </w:pPr>
  </w:style>
  <w:style w:type="paragraph" w:customStyle="1" w:styleId="Footer">
    <w:name w:val="Footer"/>
    <w:basedOn w:val="a"/>
    <w:link w:val="CaptionChar"/>
    <w:rsid w:val="00BD73CB"/>
    <w:pPr>
      <w:tabs>
        <w:tab w:val="center" w:pos="4677"/>
        <w:tab w:val="right" w:pos="9355"/>
      </w:tabs>
    </w:pPr>
    <w:rPr>
      <w:lang w:val="en-US"/>
    </w:rPr>
  </w:style>
  <w:style w:type="paragraph" w:customStyle="1" w:styleId="Header">
    <w:name w:val="Header"/>
    <w:basedOn w:val="a"/>
    <w:link w:val="HeaderChar"/>
    <w:rsid w:val="00BD73CB"/>
    <w:pPr>
      <w:tabs>
        <w:tab w:val="center" w:pos="4677"/>
        <w:tab w:val="right" w:pos="9355"/>
      </w:tabs>
    </w:pPr>
    <w:rPr>
      <w:lang w:val="en-US"/>
    </w:rPr>
  </w:style>
  <w:style w:type="numbering" w:customStyle="1" w:styleId="WW8Num1">
    <w:name w:val="WW8Num1"/>
    <w:qFormat/>
    <w:rsid w:val="00BD73CB"/>
  </w:style>
  <w:style w:type="numbering" w:customStyle="1" w:styleId="WW8Num2">
    <w:name w:val="WW8Num2"/>
    <w:qFormat/>
    <w:rsid w:val="00BD73CB"/>
  </w:style>
  <w:style w:type="numbering" w:customStyle="1" w:styleId="WW8Num3">
    <w:name w:val="WW8Num3"/>
    <w:qFormat/>
    <w:rsid w:val="00BD73CB"/>
  </w:style>
  <w:style w:type="numbering" w:customStyle="1" w:styleId="WW8Num4">
    <w:name w:val="WW8Num4"/>
    <w:qFormat/>
    <w:rsid w:val="00BD73CB"/>
  </w:style>
  <w:style w:type="numbering" w:customStyle="1" w:styleId="WW8Num5">
    <w:name w:val="WW8Num5"/>
    <w:qFormat/>
    <w:rsid w:val="00BD73CB"/>
  </w:style>
  <w:style w:type="numbering" w:customStyle="1" w:styleId="WW8Num6">
    <w:name w:val="WW8Num6"/>
    <w:qFormat/>
    <w:rsid w:val="00BD73CB"/>
  </w:style>
  <w:style w:type="numbering" w:customStyle="1" w:styleId="WW8Num7">
    <w:name w:val="WW8Num7"/>
    <w:qFormat/>
    <w:rsid w:val="00BD73CB"/>
  </w:style>
  <w:style w:type="numbering" w:customStyle="1" w:styleId="WW8Num8">
    <w:name w:val="WW8Num8"/>
    <w:qFormat/>
    <w:rsid w:val="00BD73CB"/>
  </w:style>
  <w:style w:type="numbering" w:customStyle="1" w:styleId="WW8Num9">
    <w:name w:val="WW8Num9"/>
    <w:qFormat/>
    <w:rsid w:val="00BD73CB"/>
  </w:style>
  <w:style w:type="numbering" w:customStyle="1" w:styleId="WW8Num10">
    <w:name w:val="WW8Num10"/>
    <w:qFormat/>
    <w:rsid w:val="00BD73CB"/>
  </w:style>
  <w:style w:type="numbering" w:customStyle="1" w:styleId="WW8Num11">
    <w:name w:val="WW8Num11"/>
    <w:qFormat/>
    <w:rsid w:val="00BD73CB"/>
  </w:style>
  <w:style w:type="numbering" w:customStyle="1" w:styleId="WW8Num12">
    <w:name w:val="WW8Num12"/>
    <w:qFormat/>
    <w:rsid w:val="00BD73CB"/>
  </w:style>
  <w:style w:type="numbering" w:customStyle="1" w:styleId="WW8Num13">
    <w:name w:val="WW8Num13"/>
    <w:qFormat/>
    <w:rsid w:val="00BD73CB"/>
  </w:style>
  <w:style w:type="numbering" w:customStyle="1" w:styleId="WW8Num14">
    <w:name w:val="WW8Num14"/>
    <w:qFormat/>
    <w:rsid w:val="00BD73CB"/>
  </w:style>
  <w:style w:type="numbering" w:customStyle="1" w:styleId="WW8Num15">
    <w:name w:val="WW8Num15"/>
    <w:qFormat/>
    <w:rsid w:val="00BD73CB"/>
  </w:style>
  <w:style w:type="numbering" w:customStyle="1" w:styleId="WW8Num16">
    <w:name w:val="WW8Num16"/>
    <w:qFormat/>
    <w:rsid w:val="00BD73CB"/>
  </w:style>
  <w:style w:type="numbering" w:customStyle="1" w:styleId="WW8Num17">
    <w:name w:val="WW8Num17"/>
    <w:qFormat/>
    <w:rsid w:val="00BD73CB"/>
  </w:style>
  <w:style w:type="paragraph" w:customStyle="1" w:styleId="docdata">
    <w:name w:val="docdata"/>
    <w:aliases w:val="docy,v5,3469,bqiaagaaeyqcaaagiaiaaanycgaabyakaaaaaaaaaaaaaaaaaaaaaaaaaaaaaaaaaaaaaaaaaaaaaaaaaaaaaaaaaaaaaaaaaaaaaaaaaaaaaaaaaaaaaaaaaaaaaaaaaaaaaaaaaaaaaaaaaaaaaaaaaaaaaaaaaaaaaaaaaaaaaaaaaaaaaaaaaaaaaaaaaaaaaaaaaaaaaaaaaaaaaaaaaaaaaaaaaaaaaaaa"/>
    <w:basedOn w:val="a"/>
    <w:rsid w:val="00AD3BB0"/>
    <w:pPr>
      <w:spacing w:before="100" w:beforeAutospacing="1" w:after="100" w:afterAutospacing="1"/>
    </w:pPr>
    <w:rPr>
      <w:lang w:eastAsia="ru-RU"/>
    </w:rPr>
  </w:style>
  <w:style w:type="paragraph" w:styleId="afa">
    <w:name w:val="Normal (Web)"/>
    <w:basedOn w:val="a"/>
    <w:uiPriority w:val="99"/>
    <w:semiHidden/>
    <w:unhideWhenUsed/>
    <w:rsid w:val="00AD3BB0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2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353</Words>
  <Characters>2014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НД ЗА 1 пол</dc:title>
  <dc:subject/>
  <dc:creator>SamLab.ws</dc:creator>
  <cp:keywords/>
  <dc:description/>
  <cp:lastModifiedBy>777</cp:lastModifiedBy>
  <cp:revision>16</cp:revision>
  <dcterms:created xsi:type="dcterms:W3CDTF">2022-06-24T16:06:00Z</dcterms:created>
  <dcterms:modified xsi:type="dcterms:W3CDTF">2024-01-09T11:42:00Z</dcterms:modified>
  <dc:language>en-US</dc:language>
</cp:coreProperties>
</file>