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F9" w:rsidRPr="005C3267" w:rsidRDefault="005C3267" w:rsidP="007F5A23">
      <w:pPr>
        <w:jc w:val="center"/>
        <w:rPr>
          <w:rFonts w:ascii="Impact" w:hAnsi="Impact" w:cs="Times New Roman"/>
          <w:sz w:val="24"/>
          <w:szCs w:val="24"/>
        </w:rPr>
      </w:pPr>
      <w:r w:rsidRPr="005C3267">
        <w:rPr>
          <w:rFonts w:ascii="Impact" w:hAnsi="Impact" w:cs="Times New Roman"/>
          <w:sz w:val="24"/>
          <w:szCs w:val="24"/>
        </w:rPr>
        <w:t>Национальная библиотека Республики Дагестан им. Р. Гамзатова</w:t>
      </w:r>
    </w:p>
    <w:p w:rsidR="005C3267" w:rsidRPr="005C3267" w:rsidRDefault="005C3267" w:rsidP="007F5A23">
      <w:pPr>
        <w:jc w:val="center"/>
        <w:rPr>
          <w:rFonts w:ascii="Impact" w:hAnsi="Impact" w:cs="Times New Roman"/>
          <w:sz w:val="24"/>
          <w:szCs w:val="24"/>
        </w:rPr>
      </w:pPr>
      <w:r w:rsidRPr="005C3267">
        <w:rPr>
          <w:rFonts w:ascii="Impact" w:hAnsi="Impact" w:cs="Times New Roman"/>
          <w:sz w:val="24"/>
          <w:szCs w:val="24"/>
        </w:rPr>
        <w:t>Служба научной информации по культуре и искусству</w:t>
      </w:r>
    </w:p>
    <w:p w:rsidR="005C3267" w:rsidRPr="005C3267" w:rsidRDefault="005C3267" w:rsidP="005C326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C3267" w:rsidRDefault="005C3267" w:rsidP="005C32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3267" w:rsidRDefault="005C3267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277D" w:rsidRDefault="00A9277D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5A23" w:rsidRDefault="005C3267" w:rsidP="007F5A23">
      <w:pPr>
        <w:spacing w:after="0"/>
        <w:jc w:val="center"/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</w:pPr>
      <w:r w:rsidRPr="006C6359"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  <w:t xml:space="preserve">Обзор журнала </w:t>
      </w:r>
    </w:p>
    <w:p w:rsidR="00A9277D" w:rsidRPr="006C6359" w:rsidRDefault="005C3267" w:rsidP="007F5A23">
      <w:pPr>
        <w:spacing w:after="0"/>
        <w:jc w:val="center"/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</w:pPr>
      <w:r w:rsidRPr="006C6359"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  <w:t xml:space="preserve">«Обсерватория культуры» </w:t>
      </w:r>
    </w:p>
    <w:p w:rsidR="005C3267" w:rsidRPr="006C6359" w:rsidRDefault="005C3267" w:rsidP="007F5A23">
      <w:pPr>
        <w:spacing w:after="0"/>
        <w:jc w:val="center"/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</w:pPr>
      <w:r w:rsidRPr="006C6359"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  <w:t>за 20</w:t>
      </w:r>
      <w:r w:rsidR="008F78E3"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  <w:t>20</w:t>
      </w:r>
      <w:r w:rsidRPr="006C6359"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  <w:t xml:space="preserve"> год</w:t>
      </w:r>
    </w:p>
    <w:p w:rsidR="005C3267" w:rsidRDefault="005C3267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3267" w:rsidRDefault="00FE1AC2" w:rsidP="007F5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2555082"/>
            <wp:effectExtent l="19050" t="0" r="9525" b="0"/>
            <wp:docPr id="1" name="Рисунок 1" descr="C:\Documents and Settings\Admin\Рабочий стол\cover_issue_45_ru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over_issue_45_ru_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5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6887" cy="2558941"/>
            <wp:effectExtent l="19050" t="0" r="4763" b="0"/>
            <wp:docPr id="2" name="Рисунок 2" descr="C:\Documents and Settings\Admin\Рабочий стол\cover_issue_50_ru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cover_issue_50_ru_R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87" cy="255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67" w:rsidRDefault="005C3267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3267" w:rsidRDefault="005C3267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3267" w:rsidRDefault="005C3267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277D" w:rsidRDefault="00A9277D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277D" w:rsidRDefault="00A9277D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78E3" w:rsidRDefault="008F78E3" w:rsidP="00FE1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8E3" w:rsidRDefault="008F78E3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78E3" w:rsidRDefault="008F78E3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78E3" w:rsidRDefault="008F78E3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4DF9" w:rsidRPr="007342FE" w:rsidRDefault="005C3267" w:rsidP="007F5A23">
      <w:pPr>
        <w:jc w:val="center"/>
        <w:rPr>
          <w:rFonts w:ascii="Impact" w:hAnsi="Impact" w:cs="Times New Roman"/>
          <w:sz w:val="24"/>
          <w:szCs w:val="24"/>
        </w:rPr>
      </w:pPr>
      <w:r w:rsidRPr="005C3267">
        <w:rPr>
          <w:rFonts w:ascii="Impact" w:hAnsi="Impact" w:cs="Times New Roman"/>
          <w:sz w:val="24"/>
          <w:szCs w:val="24"/>
        </w:rPr>
        <w:t>Махачкала—20</w:t>
      </w:r>
      <w:r w:rsidR="008F78E3">
        <w:rPr>
          <w:rFonts w:ascii="Impact" w:hAnsi="Impact" w:cs="Times New Roman"/>
          <w:sz w:val="24"/>
          <w:szCs w:val="24"/>
        </w:rPr>
        <w:t>2</w:t>
      </w:r>
      <w:r w:rsidRPr="005C3267">
        <w:rPr>
          <w:rFonts w:ascii="Impact" w:hAnsi="Impact" w:cs="Times New Roman"/>
          <w:sz w:val="24"/>
          <w:szCs w:val="24"/>
        </w:rPr>
        <w:t>1</w:t>
      </w:r>
      <w:r w:rsidR="00744DF9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D6230" w:rsidRPr="00A73B3F" w:rsidRDefault="001A023D" w:rsidP="007342F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3B3F">
        <w:rPr>
          <w:rFonts w:ascii="Times New Roman" w:hAnsi="Times New Roman" w:cs="Times New Roman"/>
          <w:b/>
          <w:i/>
          <w:sz w:val="28"/>
          <w:szCs w:val="28"/>
        </w:rPr>
        <w:lastRenderedPageBreak/>
        <w:t>В 20</w:t>
      </w:r>
      <w:r w:rsidR="00363143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A73B3F">
        <w:rPr>
          <w:rFonts w:ascii="Times New Roman" w:hAnsi="Times New Roman" w:cs="Times New Roman"/>
          <w:b/>
          <w:i/>
          <w:sz w:val="28"/>
          <w:szCs w:val="28"/>
        </w:rPr>
        <w:t xml:space="preserve"> году фонд Службы научной информации по культуре и искусству </w:t>
      </w:r>
      <w:r w:rsidR="007A09DE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Национальной библиотеки РД им. Р. Гамзатова </w:t>
      </w:r>
      <w:r w:rsidRPr="00A73B3F">
        <w:rPr>
          <w:rFonts w:ascii="Times New Roman" w:hAnsi="Times New Roman" w:cs="Times New Roman"/>
          <w:b/>
          <w:i/>
          <w:sz w:val="28"/>
          <w:szCs w:val="28"/>
        </w:rPr>
        <w:t xml:space="preserve">пополнили </w:t>
      </w:r>
      <w:r w:rsidR="00363143">
        <w:rPr>
          <w:rFonts w:ascii="Times New Roman" w:hAnsi="Times New Roman" w:cs="Times New Roman"/>
          <w:b/>
          <w:i/>
          <w:sz w:val="28"/>
          <w:szCs w:val="28"/>
        </w:rPr>
        <w:t>шесть</w:t>
      </w:r>
      <w:r w:rsidRPr="00A73B3F">
        <w:rPr>
          <w:rFonts w:ascii="Times New Roman" w:hAnsi="Times New Roman" w:cs="Times New Roman"/>
          <w:b/>
          <w:i/>
          <w:sz w:val="28"/>
          <w:szCs w:val="28"/>
        </w:rPr>
        <w:t xml:space="preserve"> выпуск</w:t>
      </w:r>
      <w:r w:rsidR="00363143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A73B3F">
        <w:rPr>
          <w:rFonts w:ascii="Times New Roman" w:hAnsi="Times New Roman" w:cs="Times New Roman"/>
          <w:b/>
          <w:i/>
          <w:sz w:val="28"/>
          <w:szCs w:val="28"/>
        </w:rPr>
        <w:t xml:space="preserve"> научного рецензируемого журнала «Обсерватория культуры», который с 2004 года издаёт Российская государственная библиотека. Предлагаем вашему вниманию обзор наиболее важных статей из «Обсерватории культуры».</w:t>
      </w:r>
    </w:p>
    <w:p w:rsidR="007217FC" w:rsidRPr="00A73B3F" w:rsidRDefault="007217FC" w:rsidP="007217F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Ваховская З.С. О значимости предреставрационного исследования лицевого сборника повестей конца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7217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вв. из собрания РГБ </w:t>
      </w:r>
      <w:r w:rsidRPr="00A73B3F">
        <w:rPr>
          <w:rFonts w:ascii="Times New Roman" w:hAnsi="Times New Roman" w:cs="Times New Roman"/>
          <w:b/>
          <w:sz w:val="28"/>
          <w:szCs w:val="28"/>
        </w:rPr>
        <w:t>// Обсерватория культуры.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73B3F">
        <w:rPr>
          <w:rFonts w:ascii="Times New Roman" w:hAnsi="Times New Roman" w:cs="Times New Roman"/>
          <w:b/>
          <w:sz w:val="28"/>
          <w:szCs w:val="28"/>
        </w:rPr>
        <w:t>. Т.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. С. </w:t>
      </w:r>
      <w:r>
        <w:rPr>
          <w:rFonts w:ascii="Times New Roman" w:hAnsi="Times New Roman" w:cs="Times New Roman"/>
          <w:b/>
          <w:sz w:val="28"/>
          <w:szCs w:val="28"/>
        </w:rPr>
        <w:t>88–98</w:t>
      </w:r>
      <w:r w:rsidRPr="00A73B3F">
        <w:rPr>
          <w:rFonts w:ascii="Times New Roman" w:hAnsi="Times New Roman" w:cs="Times New Roman"/>
          <w:b/>
          <w:sz w:val="28"/>
          <w:szCs w:val="28"/>
        </w:rPr>
        <w:t>.</w:t>
      </w:r>
    </w:p>
    <w:p w:rsidR="007217FC" w:rsidRDefault="00313D7F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7F">
        <w:rPr>
          <w:rFonts w:ascii="Times New Roman" w:hAnsi="Times New Roman" w:cs="Times New Roman"/>
          <w:sz w:val="28"/>
          <w:szCs w:val="28"/>
        </w:rPr>
        <w:t xml:space="preserve">В реставрации </w:t>
      </w:r>
      <w:r>
        <w:rPr>
          <w:rFonts w:ascii="Times New Roman" w:hAnsi="Times New Roman" w:cs="Times New Roman"/>
          <w:sz w:val="28"/>
          <w:szCs w:val="28"/>
        </w:rPr>
        <w:t>библиотечных фондов особое внимание уделяется рукописным источникам. Применение современных методов анализа композиционного состава материалов документа (бумаги, чернил, клеевых составов и красочного слоя миниатюр) было дополнено изучением архивных документов и литературных источников. Данная методика позволила решить ряд задач, необходимых для разработки плана дальнейшей научной реставрации документа.</w:t>
      </w:r>
    </w:p>
    <w:p w:rsidR="0093312F" w:rsidRPr="00A73B3F" w:rsidRDefault="0093312F" w:rsidP="0093312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2F">
        <w:rPr>
          <w:rFonts w:ascii="Times New Roman" w:hAnsi="Times New Roman" w:cs="Times New Roman"/>
          <w:b/>
          <w:sz w:val="28"/>
          <w:szCs w:val="28"/>
        </w:rPr>
        <w:t>Мальшина Н.А., Фирсова А.А. Количественный анализ деятельности индустрии культуры в Российской Федерации в 1990–2018 годах //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 Обсерватория культуры.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73B3F">
        <w:rPr>
          <w:rFonts w:ascii="Times New Roman" w:hAnsi="Times New Roman" w:cs="Times New Roman"/>
          <w:b/>
          <w:sz w:val="28"/>
          <w:szCs w:val="28"/>
        </w:rPr>
        <w:t>. Т.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. С. </w:t>
      </w:r>
      <w:r>
        <w:rPr>
          <w:rFonts w:ascii="Times New Roman" w:hAnsi="Times New Roman" w:cs="Times New Roman"/>
          <w:b/>
          <w:sz w:val="28"/>
          <w:szCs w:val="28"/>
        </w:rPr>
        <w:t>125–138</w:t>
      </w:r>
      <w:r w:rsidRPr="00A73B3F">
        <w:rPr>
          <w:rFonts w:ascii="Times New Roman" w:hAnsi="Times New Roman" w:cs="Times New Roman"/>
          <w:b/>
          <w:sz w:val="28"/>
          <w:szCs w:val="28"/>
        </w:rPr>
        <w:t>.</w:t>
      </w:r>
    </w:p>
    <w:p w:rsidR="0093312F" w:rsidRDefault="00E829E5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Сформировалась чёткая необходимость рассматривать индустрию культуры как целостную систему, возникшую в результате взаимосвязей различных рынков. Проведён анализ понятийного аппарата системы услуг культуры. Цель данного исследования – количественный анализ функционирования учреждений индустрии культуры России в современных условиях. Отмечается, что перспективные направления развития индустрии культуры должны включать её трансформацию, нацеленную на обеспечение запросов рынка и государства, а также способствовать формированию национальной экономики. На основе выводов исследования возможно прогнозирование развития индустрии культуры и дальнейшая разработка комплекса механизмов по её поддержке.</w:t>
      </w:r>
    </w:p>
    <w:p w:rsidR="003731F1" w:rsidRPr="00A73B3F" w:rsidRDefault="003731F1" w:rsidP="003731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1F1">
        <w:rPr>
          <w:rFonts w:ascii="Times New Roman" w:hAnsi="Times New Roman" w:cs="Times New Roman"/>
          <w:b/>
          <w:sz w:val="28"/>
          <w:szCs w:val="28"/>
        </w:rPr>
        <w:t>Бабичева М.Е. Художественные биографии писателей, удостоенные премии «Большая книга» (типология жанра и специфика произведений) //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 Обсерватория культуры.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73B3F">
        <w:rPr>
          <w:rFonts w:ascii="Times New Roman" w:hAnsi="Times New Roman" w:cs="Times New Roman"/>
          <w:b/>
          <w:sz w:val="28"/>
          <w:szCs w:val="28"/>
        </w:rPr>
        <w:t>. Т.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. С. </w:t>
      </w:r>
      <w:r>
        <w:rPr>
          <w:rFonts w:ascii="Times New Roman" w:hAnsi="Times New Roman" w:cs="Times New Roman"/>
          <w:b/>
          <w:sz w:val="28"/>
          <w:szCs w:val="28"/>
        </w:rPr>
        <w:t>202–213</w:t>
      </w:r>
      <w:r w:rsidRPr="00A73B3F">
        <w:rPr>
          <w:rFonts w:ascii="Times New Roman" w:hAnsi="Times New Roman" w:cs="Times New Roman"/>
          <w:b/>
          <w:sz w:val="28"/>
          <w:szCs w:val="28"/>
        </w:rPr>
        <w:t>.</w:t>
      </w:r>
    </w:p>
    <w:p w:rsidR="00E829E5" w:rsidRDefault="005F5320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Писательская биография рассматривается в статье как разновидность жанра литературной биографии. Материалом для исследования выбраны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произведения–лауреаты национальной премии «Большая книга». </w:t>
      </w:r>
      <w:r w:rsidR="00DC2CA9">
        <w:rPr>
          <w:rFonts w:ascii="Times New Roman" w:hAnsi="Times New Roman" w:cs="Times New Roman"/>
          <w:sz w:val="28"/>
          <w:szCs w:val="28"/>
        </w:rPr>
        <w:t xml:space="preserve">Менее чем за полтора десятилетия её существования биографии писателей дважды занимали первое место и четыре раза – второе. Все эти произведения последовательно проанализированы в статье. Все книги написаны с опорой на тщательно изученные авторами биографические материалы и документы, в том числе – архивные. </w:t>
      </w:r>
    </w:p>
    <w:p w:rsidR="004E2CC0" w:rsidRPr="00A73B3F" w:rsidRDefault="004E2CC0" w:rsidP="004E2C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C0">
        <w:rPr>
          <w:rFonts w:ascii="Times New Roman" w:hAnsi="Times New Roman" w:cs="Times New Roman"/>
          <w:b/>
          <w:sz w:val="28"/>
          <w:szCs w:val="28"/>
        </w:rPr>
        <w:t>Ахромеева Т.С., Малинецкий Г.Г., Посашков С.А. Иску</w:t>
      </w:r>
      <w:r w:rsidR="0064257C">
        <w:rPr>
          <w:rFonts w:ascii="Times New Roman" w:hAnsi="Times New Roman" w:cs="Times New Roman"/>
          <w:b/>
          <w:sz w:val="28"/>
          <w:szCs w:val="28"/>
        </w:rPr>
        <w:t>с</w:t>
      </w:r>
      <w:r w:rsidRPr="004E2CC0">
        <w:rPr>
          <w:rFonts w:ascii="Times New Roman" w:hAnsi="Times New Roman" w:cs="Times New Roman"/>
          <w:b/>
          <w:sz w:val="28"/>
          <w:szCs w:val="28"/>
        </w:rPr>
        <w:t>ственный интеллект как проблема культуры //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 Обсерватория культуры.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73B3F">
        <w:rPr>
          <w:rFonts w:ascii="Times New Roman" w:hAnsi="Times New Roman" w:cs="Times New Roman"/>
          <w:b/>
          <w:sz w:val="28"/>
          <w:szCs w:val="28"/>
        </w:rPr>
        <w:t>. Т.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. С. </w:t>
      </w:r>
      <w:r>
        <w:rPr>
          <w:rFonts w:ascii="Times New Roman" w:hAnsi="Times New Roman" w:cs="Times New Roman"/>
          <w:b/>
          <w:sz w:val="28"/>
          <w:szCs w:val="28"/>
        </w:rPr>
        <w:t>228–241</w:t>
      </w:r>
      <w:r w:rsidRPr="00A73B3F">
        <w:rPr>
          <w:rFonts w:ascii="Times New Roman" w:hAnsi="Times New Roman" w:cs="Times New Roman"/>
          <w:b/>
          <w:sz w:val="28"/>
          <w:szCs w:val="28"/>
        </w:rPr>
        <w:t>.</w:t>
      </w:r>
    </w:p>
    <w:p w:rsidR="004E2CC0" w:rsidRDefault="00881D26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происходит революция, связанная с быстрым развитием и повсеместным внедрением систем искусственного интеллекта (ИИ). Этот процесс открывает большие возможности и несёт большие риски. Ответ на вызов, связанный с развитием ИИ, со стремительным распространением компьютерных технологий, должен быть дан в культрном пространстве. Показано, что стратегия «безответственных богов» и перепоручение ИИ «последних вопросов» может привести к глобальной катастрофе. Однако осознанное использование открывающихся возможностей может помочь человечеству выйти на новый, более высокий уровень. Выбор между этими альтернативами сейчас делается в культурном пространстве.</w:t>
      </w:r>
    </w:p>
    <w:p w:rsidR="00051B76" w:rsidRPr="00A73B3F" w:rsidRDefault="00051B76" w:rsidP="00051B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B76">
        <w:rPr>
          <w:rFonts w:ascii="Times New Roman" w:hAnsi="Times New Roman" w:cs="Times New Roman"/>
          <w:b/>
          <w:sz w:val="28"/>
          <w:szCs w:val="28"/>
        </w:rPr>
        <w:t>Гринько И.А. Стратегические документы в музейной сфере: международный опыт //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 Обсерватория культуры.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73B3F">
        <w:rPr>
          <w:rFonts w:ascii="Times New Roman" w:hAnsi="Times New Roman" w:cs="Times New Roman"/>
          <w:b/>
          <w:sz w:val="28"/>
          <w:szCs w:val="28"/>
        </w:rPr>
        <w:t>. Т.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. С. </w:t>
      </w:r>
      <w:r>
        <w:rPr>
          <w:rFonts w:ascii="Times New Roman" w:hAnsi="Times New Roman" w:cs="Times New Roman"/>
          <w:b/>
          <w:sz w:val="28"/>
          <w:szCs w:val="28"/>
        </w:rPr>
        <w:t>242–250</w:t>
      </w:r>
      <w:r w:rsidRPr="00A73B3F">
        <w:rPr>
          <w:rFonts w:ascii="Times New Roman" w:hAnsi="Times New Roman" w:cs="Times New Roman"/>
          <w:b/>
          <w:sz w:val="28"/>
          <w:szCs w:val="28"/>
        </w:rPr>
        <w:t>.</w:t>
      </w:r>
    </w:p>
    <w:p w:rsidR="00051B76" w:rsidRDefault="00A11442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документов стратегического развития в настоящее время уже стало официально зафиксированным стандартом музейной деятельности в некоторых странах Европы и постепенно становится обязательным элементом музейного менеджмента в Российской Федерации. </w:t>
      </w:r>
      <w:r w:rsidR="00632822">
        <w:rPr>
          <w:rFonts w:ascii="Times New Roman" w:hAnsi="Times New Roman" w:cs="Times New Roman"/>
          <w:sz w:val="28"/>
          <w:szCs w:val="28"/>
        </w:rPr>
        <w:t xml:space="preserve">Проблема создания документов стратегического планирования по-прежнему актуальна для отечественной музейной сферы. Одним из вариантов её разрешения является обращение к современному международному опыту. Статья посвящена анализу форматов стратегических планов в музейной сфере Великобритании и США. Всего рассмотрено девять подобных документов. </w:t>
      </w:r>
    </w:p>
    <w:p w:rsidR="003771C9" w:rsidRDefault="003771C9" w:rsidP="007C107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1C9" w:rsidRDefault="003771C9" w:rsidP="007C107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079" w:rsidRDefault="007C1079" w:rsidP="007C107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0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Савицкая Т.Е. Формирование новых информационно-коммуникативных моделей в работе с пользователем в рамках библиотечного проекта </w:t>
      </w:r>
      <w:r w:rsidRPr="007C1079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7C1079">
        <w:rPr>
          <w:rFonts w:ascii="Times New Roman" w:hAnsi="Times New Roman" w:cs="Times New Roman"/>
          <w:b/>
          <w:sz w:val="28"/>
          <w:szCs w:val="28"/>
        </w:rPr>
        <w:t xml:space="preserve"> //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 Обсерватория культуры.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73B3F">
        <w:rPr>
          <w:rFonts w:ascii="Times New Roman" w:hAnsi="Times New Roman" w:cs="Times New Roman"/>
          <w:b/>
          <w:sz w:val="28"/>
          <w:szCs w:val="28"/>
        </w:rPr>
        <w:t>. Т.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. С. </w:t>
      </w:r>
      <w:r>
        <w:rPr>
          <w:rFonts w:ascii="Times New Roman" w:hAnsi="Times New Roman" w:cs="Times New Roman"/>
          <w:b/>
          <w:sz w:val="28"/>
          <w:szCs w:val="28"/>
        </w:rPr>
        <w:t>251–261</w:t>
      </w:r>
      <w:r w:rsidRPr="00A73B3F">
        <w:rPr>
          <w:rFonts w:ascii="Times New Roman" w:hAnsi="Times New Roman" w:cs="Times New Roman"/>
          <w:b/>
          <w:sz w:val="28"/>
          <w:szCs w:val="28"/>
        </w:rPr>
        <w:t>.</w:t>
      </w:r>
    </w:p>
    <w:p w:rsidR="007C1079" w:rsidRPr="00831A9C" w:rsidRDefault="00D22FCF" w:rsidP="007C1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анализируются характерные особенности и логика развития библиотечного проекта компании </w:t>
      </w:r>
      <w:r w:rsidRPr="00D22FCF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– сначала в рамках знаменитого проекта </w:t>
      </w:r>
      <w:r w:rsidRPr="00D22FCF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2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Pr="00D22FCF">
        <w:rPr>
          <w:rFonts w:ascii="Times New Roman" w:hAnsi="Times New Roman" w:cs="Times New Roman"/>
          <w:sz w:val="28"/>
          <w:szCs w:val="28"/>
        </w:rPr>
        <w:t xml:space="preserve"> (</w:t>
      </w:r>
      <w:r w:rsidR="002B1E0B">
        <w:rPr>
          <w:rFonts w:ascii="Times New Roman" w:hAnsi="Times New Roman" w:cs="Times New Roman"/>
          <w:sz w:val="28"/>
          <w:szCs w:val="28"/>
        </w:rPr>
        <w:t xml:space="preserve">известного также как </w:t>
      </w:r>
      <w:r w:rsidRPr="00D22FCF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22FCF">
        <w:rPr>
          <w:rFonts w:ascii="Times New Roman" w:hAnsi="Times New Roman" w:cs="Times New Roman"/>
          <w:sz w:val="28"/>
          <w:szCs w:val="28"/>
        </w:rPr>
        <w:t xml:space="preserve"> </w:t>
      </w:r>
      <w:r w:rsidR="002B1E0B">
        <w:rPr>
          <w:rFonts w:ascii="Times New Roman" w:hAnsi="Times New Roman" w:cs="Times New Roman"/>
          <w:sz w:val="28"/>
          <w:szCs w:val="28"/>
        </w:rPr>
        <w:t xml:space="preserve">и </w:t>
      </w:r>
      <w:r w:rsidRPr="00D22FC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2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2B1E0B">
        <w:rPr>
          <w:rFonts w:ascii="Times New Roman" w:hAnsi="Times New Roman" w:cs="Times New Roman"/>
          <w:sz w:val="28"/>
          <w:szCs w:val="28"/>
        </w:rPr>
        <w:t xml:space="preserve">), а позднее – как </w:t>
      </w:r>
      <w:r w:rsidRPr="00D22FCF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D2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22FCF">
        <w:rPr>
          <w:rFonts w:ascii="Times New Roman" w:hAnsi="Times New Roman" w:cs="Times New Roman"/>
          <w:sz w:val="28"/>
          <w:szCs w:val="28"/>
        </w:rPr>
        <w:t xml:space="preserve"> </w:t>
      </w:r>
      <w:r w:rsidR="002B1E0B">
        <w:rPr>
          <w:rFonts w:ascii="Times New Roman" w:hAnsi="Times New Roman" w:cs="Times New Roman"/>
          <w:sz w:val="28"/>
          <w:szCs w:val="28"/>
        </w:rPr>
        <w:t xml:space="preserve">в составе мультимедийного многоплатформенного сервиса </w:t>
      </w:r>
      <w:r w:rsidRPr="00D22FCF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2B1E0B">
        <w:rPr>
          <w:rFonts w:ascii="Times New Roman" w:hAnsi="Times New Roman" w:cs="Times New Roman"/>
          <w:sz w:val="28"/>
          <w:szCs w:val="28"/>
        </w:rPr>
        <w:t xml:space="preserve">. </w:t>
      </w:r>
      <w:r w:rsidR="00831A9C">
        <w:rPr>
          <w:rFonts w:ascii="Times New Roman" w:hAnsi="Times New Roman" w:cs="Times New Roman"/>
          <w:sz w:val="28"/>
          <w:szCs w:val="28"/>
        </w:rPr>
        <w:t xml:space="preserve">Анализируется дальнейшее развитие библиотечного проекта в рамках сервиса </w:t>
      </w:r>
      <w:r w:rsidR="00831A9C" w:rsidRPr="00D22FC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831A9C">
        <w:rPr>
          <w:rFonts w:ascii="Times New Roman" w:hAnsi="Times New Roman" w:cs="Times New Roman"/>
          <w:sz w:val="28"/>
          <w:szCs w:val="28"/>
        </w:rPr>
        <w:t xml:space="preserve"> </w:t>
      </w:r>
      <w:r w:rsidR="00831A9C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831A9C" w:rsidRPr="00D22FCF">
        <w:rPr>
          <w:rFonts w:ascii="Times New Roman" w:hAnsi="Times New Roman" w:cs="Times New Roman"/>
          <w:sz w:val="28"/>
          <w:szCs w:val="28"/>
        </w:rPr>
        <w:t xml:space="preserve"> </w:t>
      </w:r>
      <w:r w:rsidR="00831A9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831A9C">
        <w:rPr>
          <w:rFonts w:ascii="Times New Roman" w:hAnsi="Times New Roman" w:cs="Times New Roman"/>
          <w:sz w:val="28"/>
          <w:szCs w:val="28"/>
        </w:rPr>
        <w:t xml:space="preserve">, предоставляющего возможность пользователям читать, приобретать и продавать электронные книги и т.д. Даётся оценка социального значения </w:t>
      </w:r>
      <w:r w:rsidR="005E337F">
        <w:rPr>
          <w:rFonts w:ascii="Times New Roman" w:hAnsi="Times New Roman" w:cs="Times New Roman"/>
          <w:sz w:val="28"/>
          <w:szCs w:val="28"/>
        </w:rPr>
        <w:t xml:space="preserve">проекта в контексте развития глобальной электронной цивилизации. </w:t>
      </w:r>
    </w:p>
    <w:p w:rsidR="00927775" w:rsidRDefault="00927775" w:rsidP="009277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775">
        <w:rPr>
          <w:rFonts w:ascii="Times New Roman" w:hAnsi="Times New Roman" w:cs="Times New Roman"/>
          <w:b/>
          <w:sz w:val="28"/>
          <w:szCs w:val="28"/>
        </w:rPr>
        <w:t>Злотникова Т.С. Чеховский дискурс мировой культуры (к 160-летию со дня рождения А.П. Чехова) //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 Обсерватория культуры.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73B3F">
        <w:rPr>
          <w:rFonts w:ascii="Times New Roman" w:hAnsi="Times New Roman" w:cs="Times New Roman"/>
          <w:b/>
          <w:sz w:val="28"/>
          <w:szCs w:val="28"/>
        </w:rPr>
        <w:t>. Т.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. С. </w:t>
      </w:r>
      <w:r>
        <w:rPr>
          <w:rFonts w:ascii="Times New Roman" w:hAnsi="Times New Roman" w:cs="Times New Roman"/>
          <w:b/>
          <w:sz w:val="28"/>
          <w:szCs w:val="28"/>
        </w:rPr>
        <w:t>292–304</w:t>
      </w:r>
      <w:r w:rsidRPr="00A73B3F">
        <w:rPr>
          <w:rFonts w:ascii="Times New Roman" w:hAnsi="Times New Roman" w:cs="Times New Roman"/>
          <w:b/>
          <w:sz w:val="28"/>
          <w:szCs w:val="28"/>
        </w:rPr>
        <w:t>.</w:t>
      </w:r>
    </w:p>
    <w:p w:rsidR="00632822" w:rsidRDefault="00EB68CB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настоящей статьи – доказать, что мировая культура испытывает неослабевающее влияние личности и творчества А.П. Чехова. </w:t>
      </w:r>
      <w:r w:rsidR="00C87E87">
        <w:rPr>
          <w:rFonts w:ascii="Times New Roman" w:hAnsi="Times New Roman" w:cs="Times New Roman"/>
          <w:sz w:val="28"/>
          <w:szCs w:val="28"/>
        </w:rPr>
        <w:t xml:space="preserve">Речь идёт не только о персонажах, жизненных коллизиях или отдельных художественно-эстетических приёмах, но и о смыслополагании, качественно изменённом А.П. Чеховым, что мы определяем как «чеховский дискурс». Чеховский дискурс мировой культуры, с одной стороны, ненавязчиво ввёл в художественные практики принципы алогизма, взаимонепонимания, отчуждённости, иронических несовпадений обыденных проявлений и деталей, с другой стороны, обозначил существование обыкновенного человека в пространстве вечности, в пустом и опасном, чуждом и непонятном мире. </w:t>
      </w:r>
    </w:p>
    <w:p w:rsidR="00775F4C" w:rsidRDefault="00FA6938" w:rsidP="00775F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4C">
        <w:rPr>
          <w:rFonts w:ascii="Times New Roman" w:hAnsi="Times New Roman" w:cs="Times New Roman"/>
          <w:b/>
          <w:sz w:val="28"/>
          <w:szCs w:val="28"/>
        </w:rPr>
        <w:t xml:space="preserve">Куимова В.М. Парадоксы творчества советских </w:t>
      </w:r>
      <w:r w:rsidR="00775F4C" w:rsidRPr="00775F4C">
        <w:rPr>
          <w:rFonts w:ascii="Times New Roman" w:hAnsi="Times New Roman" w:cs="Times New Roman"/>
          <w:b/>
          <w:sz w:val="28"/>
          <w:szCs w:val="28"/>
        </w:rPr>
        <w:t>режиссёров (на примере кинофильмов Р.А. Быкова и К.Г. Муратовой) //</w:t>
      </w:r>
      <w:r w:rsidR="00775F4C" w:rsidRPr="00A73B3F">
        <w:rPr>
          <w:rFonts w:ascii="Times New Roman" w:hAnsi="Times New Roman" w:cs="Times New Roman"/>
          <w:b/>
          <w:sz w:val="28"/>
          <w:szCs w:val="28"/>
        </w:rPr>
        <w:t xml:space="preserve"> Обсерватория культуры. 20</w:t>
      </w:r>
      <w:r w:rsidR="00775F4C">
        <w:rPr>
          <w:rFonts w:ascii="Times New Roman" w:hAnsi="Times New Roman" w:cs="Times New Roman"/>
          <w:b/>
          <w:sz w:val="28"/>
          <w:szCs w:val="28"/>
        </w:rPr>
        <w:t>20</w:t>
      </w:r>
      <w:r w:rsidR="00775F4C" w:rsidRPr="00A73B3F">
        <w:rPr>
          <w:rFonts w:ascii="Times New Roman" w:hAnsi="Times New Roman" w:cs="Times New Roman"/>
          <w:b/>
          <w:sz w:val="28"/>
          <w:szCs w:val="28"/>
        </w:rPr>
        <w:t>. Т. 1</w:t>
      </w:r>
      <w:r w:rsidR="00775F4C">
        <w:rPr>
          <w:rFonts w:ascii="Times New Roman" w:hAnsi="Times New Roman" w:cs="Times New Roman"/>
          <w:b/>
          <w:sz w:val="28"/>
          <w:szCs w:val="28"/>
        </w:rPr>
        <w:t>7</w:t>
      </w:r>
      <w:r w:rsidR="00775F4C" w:rsidRPr="00A73B3F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 w:rsidR="00775F4C">
        <w:rPr>
          <w:rFonts w:ascii="Times New Roman" w:hAnsi="Times New Roman" w:cs="Times New Roman"/>
          <w:b/>
          <w:sz w:val="28"/>
          <w:szCs w:val="28"/>
        </w:rPr>
        <w:t>4</w:t>
      </w:r>
      <w:r w:rsidR="00775F4C" w:rsidRPr="00A73B3F">
        <w:rPr>
          <w:rFonts w:ascii="Times New Roman" w:hAnsi="Times New Roman" w:cs="Times New Roman"/>
          <w:b/>
          <w:sz w:val="28"/>
          <w:szCs w:val="28"/>
        </w:rPr>
        <w:t xml:space="preserve">. С. </w:t>
      </w:r>
      <w:r w:rsidR="00775F4C">
        <w:rPr>
          <w:rFonts w:ascii="Times New Roman" w:hAnsi="Times New Roman" w:cs="Times New Roman"/>
          <w:b/>
          <w:sz w:val="28"/>
          <w:szCs w:val="28"/>
        </w:rPr>
        <w:t>403–413</w:t>
      </w:r>
      <w:r w:rsidR="00775F4C" w:rsidRPr="00A73B3F">
        <w:rPr>
          <w:rFonts w:ascii="Times New Roman" w:hAnsi="Times New Roman" w:cs="Times New Roman"/>
          <w:b/>
          <w:sz w:val="28"/>
          <w:szCs w:val="28"/>
        </w:rPr>
        <w:t>.</w:t>
      </w:r>
    </w:p>
    <w:p w:rsidR="00FA6938" w:rsidRDefault="00421639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статьи – анализ творческого опыта кинорежиссёров </w:t>
      </w:r>
      <w:r w:rsidRPr="00421639">
        <w:rPr>
          <w:rFonts w:ascii="Times New Roman" w:hAnsi="Times New Roman" w:cs="Times New Roman"/>
          <w:sz w:val="28"/>
          <w:szCs w:val="28"/>
        </w:rPr>
        <w:t>Р.А. Быкова и К.Г. Муратовой</w:t>
      </w:r>
      <w:r>
        <w:rPr>
          <w:rFonts w:ascii="Times New Roman" w:hAnsi="Times New Roman" w:cs="Times New Roman"/>
          <w:sz w:val="28"/>
          <w:szCs w:val="28"/>
        </w:rPr>
        <w:t xml:space="preserve">, которые воплощают принципы альтернативного советского кинематографа. </w:t>
      </w:r>
      <w:r w:rsidR="00C053B6">
        <w:rPr>
          <w:rFonts w:ascii="Times New Roman" w:hAnsi="Times New Roman" w:cs="Times New Roman"/>
          <w:sz w:val="28"/>
          <w:szCs w:val="28"/>
        </w:rPr>
        <w:t xml:space="preserve">Их объединяет не только эпоха, но и архетипическая репрезентативность и личная маргинальность. Актуальность исследования обусловлена проблематикой анализа нарративного содержания отечественного кинематографа и характеристикой сложного и </w:t>
      </w:r>
      <w:r w:rsidR="00C053B6">
        <w:rPr>
          <w:rFonts w:ascii="Times New Roman" w:hAnsi="Times New Roman" w:cs="Times New Roman"/>
          <w:sz w:val="28"/>
          <w:szCs w:val="28"/>
        </w:rPr>
        <w:lastRenderedPageBreak/>
        <w:t>неоднозначного периода отечественной культуры в советское и постсоветское время.</w:t>
      </w:r>
      <w:r w:rsidR="00480BB2">
        <w:rPr>
          <w:rFonts w:ascii="Times New Roman" w:hAnsi="Times New Roman" w:cs="Times New Roman"/>
          <w:sz w:val="28"/>
          <w:szCs w:val="28"/>
        </w:rPr>
        <w:t xml:space="preserve"> В данной статье в контексте работ </w:t>
      </w:r>
      <w:r w:rsidR="00480BB2" w:rsidRPr="00421639">
        <w:rPr>
          <w:rFonts w:ascii="Times New Roman" w:hAnsi="Times New Roman" w:cs="Times New Roman"/>
          <w:sz w:val="28"/>
          <w:szCs w:val="28"/>
        </w:rPr>
        <w:t>Р.А. Быкова</w:t>
      </w:r>
      <w:r w:rsidR="00480BB2">
        <w:rPr>
          <w:rFonts w:ascii="Times New Roman" w:hAnsi="Times New Roman" w:cs="Times New Roman"/>
          <w:sz w:val="28"/>
          <w:szCs w:val="28"/>
        </w:rPr>
        <w:t xml:space="preserve"> архетипический подход </w:t>
      </w:r>
      <w:r w:rsidR="006B308D">
        <w:rPr>
          <w:rFonts w:ascii="Times New Roman" w:hAnsi="Times New Roman" w:cs="Times New Roman"/>
          <w:sz w:val="28"/>
          <w:szCs w:val="28"/>
        </w:rPr>
        <w:t xml:space="preserve">применён по отношению к кинофильму «Айболит-66» (1967 г.), в контексте работ </w:t>
      </w:r>
      <w:r w:rsidR="006B308D" w:rsidRPr="00421639">
        <w:rPr>
          <w:rFonts w:ascii="Times New Roman" w:hAnsi="Times New Roman" w:cs="Times New Roman"/>
          <w:sz w:val="28"/>
          <w:szCs w:val="28"/>
        </w:rPr>
        <w:t>К.Г. Муратовой</w:t>
      </w:r>
      <w:r w:rsidR="006B308D">
        <w:rPr>
          <w:rFonts w:ascii="Times New Roman" w:hAnsi="Times New Roman" w:cs="Times New Roman"/>
          <w:sz w:val="28"/>
          <w:szCs w:val="28"/>
        </w:rPr>
        <w:t xml:space="preserve"> – к кинофильму «Три истории» (1997 г.).</w:t>
      </w:r>
    </w:p>
    <w:p w:rsidR="00C17E9C" w:rsidRDefault="00C17E9C" w:rsidP="00C17E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9C">
        <w:rPr>
          <w:rFonts w:ascii="Times New Roman" w:hAnsi="Times New Roman" w:cs="Times New Roman"/>
          <w:b/>
          <w:sz w:val="28"/>
          <w:szCs w:val="28"/>
        </w:rPr>
        <w:t>Ушкарев А.А., Гедовиус Г.Г., Петрушина Т.В. Две репрезентации публики Московского Художественного театра //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 Обсерватория культуры.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73B3F">
        <w:rPr>
          <w:rFonts w:ascii="Times New Roman" w:hAnsi="Times New Roman" w:cs="Times New Roman"/>
          <w:b/>
          <w:sz w:val="28"/>
          <w:szCs w:val="28"/>
        </w:rPr>
        <w:t>. Т.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. С. </w:t>
      </w:r>
      <w:r>
        <w:rPr>
          <w:rFonts w:ascii="Times New Roman" w:hAnsi="Times New Roman" w:cs="Times New Roman"/>
          <w:b/>
          <w:sz w:val="28"/>
          <w:szCs w:val="28"/>
        </w:rPr>
        <w:t>462–476</w:t>
      </w:r>
      <w:r w:rsidRPr="00A73B3F">
        <w:rPr>
          <w:rFonts w:ascii="Times New Roman" w:hAnsi="Times New Roman" w:cs="Times New Roman"/>
          <w:b/>
          <w:sz w:val="28"/>
          <w:szCs w:val="28"/>
        </w:rPr>
        <w:t>.</w:t>
      </w:r>
    </w:p>
    <w:p w:rsidR="006B308D" w:rsidRDefault="006F36F1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революция последних десятилетий уже сделала искусство достоянием самых широких масс, а неожиданное вмешательство пандемии значительно ускорило процесс миграции театрального искусства в виртуальное пространство, обусловив соответствующую динамику зрительской аудитории.</w:t>
      </w:r>
      <w:r w:rsidR="008D415B">
        <w:rPr>
          <w:rFonts w:ascii="Times New Roman" w:hAnsi="Times New Roman" w:cs="Times New Roman"/>
          <w:sz w:val="28"/>
          <w:szCs w:val="28"/>
        </w:rPr>
        <w:t xml:space="preserve"> Как строятся сегодня отношения театра с публикой? В поиске ответов авторы провели серию социологических опросов публики </w:t>
      </w:r>
      <w:r w:rsidR="008D415B" w:rsidRPr="008D415B">
        <w:rPr>
          <w:rFonts w:ascii="Times New Roman" w:hAnsi="Times New Roman" w:cs="Times New Roman"/>
          <w:sz w:val="28"/>
          <w:szCs w:val="28"/>
        </w:rPr>
        <w:t>Московского Художественного театра</w:t>
      </w:r>
      <w:r w:rsidR="008D415B">
        <w:rPr>
          <w:rFonts w:ascii="Times New Roman" w:hAnsi="Times New Roman" w:cs="Times New Roman"/>
          <w:sz w:val="28"/>
          <w:szCs w:val="28"/>
        </w:rPr>
        <w:t xml:space="preserve"> им. А.П. Чехова (МХТ). В статье приводятся основные результаты сопоставительного анализа двух образов аудитории МХТ по целому ряду содержательных параметров, установленных в ходе опросов двух типов, а также результаты регрессионного анализа посещаемости театра. Выводы исследования, несмотря на уникальность объекта, отражают общие закономерности динамики современной аудитории искусства.</w:t>
      </w:r>
    </w:p>
    <w:p w:rsidR="00E6614B" w:rsidRDefault="006B6B07" w:rsidP="00E661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14B">
        <w:rPr>
          <w:rFonts w:ascii="Times New Roman" w:hAnsi="Times New Roman" w:cs="Times New Roman"/>
          <w:b/>
          <w:sz w:val="28"/>
          <w:szCs w:val="28"/>
        </w:rPr>
        <w:t xml:space="preserve">Самарин А.Ю. «На фоне Пушкина»: речь С.И. Вавилова на митинге у памятника поэту в июне 1949 года </w:t>
      </w:r>
      <w:r w:rsidR="00E6614B" w:rsidRPr="00E6614B">
        <w:rPr>
          <w:rFonts w:ascii="Times New Roman" w:hAnsi="Times New Roman" w:cs="Times New Roman"/>
          <w:b/>
          <w:sz w:val="28"/>
          <w:szCs w:val="28"/>
        </w:rPr>
        <w:t>//</w:t>
      </w:r>
      <w:r w:rsidR="00E6614B" w:rsidRPr="00A73B3F">
        <w:rPr>
          <w:rFonts w:ascii="Times New Roman" w:hAnsi="Times New Roman" w:cs="Times New Roman"/>
          <w:b/>
          <w:sz w:val="28"/>
          <w:szCs w:val="28"/>
        </w:rPr>
        <w:t xml:space="preserve"> Обсерватория культуры. 20</w:t>
      </w:r>
      <w:r w:rsidR="00E6614B">
        <w:rPr>
          <w:rFonts w:ascii="Times New Roman" w:hAnsi="Times New Roman" w:cs="Times New Roman"/>
          <w:b/>
          <w:sz w:val="28"/>
          <w:szCs w:val="28"/>
        </w:rPr>
        <w:t>20</w:t>
      </w:r>
      <w:r w:rsidR="00E6614B" w:rsidRPr="00A73B3F">
        <w:rPr>
          <w:rFonts w:ascii="Times New Roman" w:hAnsi="Times New Roman" w:cs="Times New Roman"/>
          <w:b/>
          <w:sz w:val="28"/>
          <w:szCs w:val="28"/>
        </w:rPr>
        <w:t>. Т. 1</w:t>
      </w:r>
      <w:r w:rsidR="00E6614B">
        <w:rPr>
          <w:rFonts w:ascii="Times New Roman" w:hAnsi="Times New Roman" w:cs="Times New Roman"/>
          <w:b/>
          <w:sz w:val="28"/>
          <w:szCs w:val="28"/>
        </w:rPr>
        <w:t>7</w:t>
      </w:r>
      <w:r w:rsidR="00E6614B" w:rsidRPr="00A73B3F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 w:rsidR="00E6614B">
        <w:rPr>
          <w:rFonts w:ascii="Times New Roman" w:hAnsi="Times New Roman" w:cs="Times New Roman"/>
          <w:b/>
          <w:sz w:val="28"/>
          <w:szCs w:val="28"/>
        </w:rPr>
        <w:t>5</w:t>
      </w:r>
      <w:r w:rsidR="00E6614B" w:rsidRPr="00A73B3F">
        <w:rPr>
          <w:rFonts w:ascii="Times New Roman" w:hAnsi="Times New Roman" w:cs="Times New Roman"/>
          <w:b/>
          <w:sz w:val="28"/>
          <w:szCs w:val="28"/>
        </w:rPr>
        <w:t xml:space="preserve">. С. </w:t>
      </w:r>
      <w:r w:rsidR="00E6614B">
        <w:rPr>
          <w:rFonts w:ascii="Times New Roman" w:hAnsi="Times New Roman" w:cs="Times New Roman"/>
          <w:b/>
          <w:sz w:val="28"/>
          <w:szCs w:val="28"/>
        </w:rPr>
        <w:t>550–559</w:t>
      </w:r>
      <w:r w:rsidR="00E6614B" w:rsidRPr="00A73B3F">
        <w:rPr>
          <w:rFonts w:ascii="Times New Roman" w:hAnsi="Times New Roman" w:cs="Times New Roman"/>
          <w:b/>
          <w:sz w:val="28"/>
          <w:szCs w:val="28"/>
        </w:rPr>
        <w:t>.</w:t>
      </w:r>
    </w:p>
    <w:p w:rsidR="008D415B" w:rsidRDefault="00532CE6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Вводится в научный оборот неопубликованная речь выдающегося отечественного учёного-физика, президента Академии наук СССР Сергея Ивановича Вавилова, произнесённая им на юбилейном митинге, состоявшемся 5 июня 1949 г. у памятника А.С. Пушкина в Москве в связи с празднованием 150-летия со дня рождения великого русского поэта. С.И. Вавилов был большим знатоком поэзии А.С. Пушкина и литературы о нём. </w:t>
      </w:r>
      <w:r w:rsidR="00295A92">
        <w:rPr>
          <w:rFonts w:ascii="Times New Roman" w:hAnsi="Times New Roman" w:cs="Times New Roman"/>
          <w:sz w:val="28"/>
          <w:szCs w:val="28"/>
        </w:rPr>
        <w:t>Анализ речи показывает, что наряду с использованием традиционных для эпохи штампов в оценке творчества великого поэта, учёный позволял себе и определённые вольности.</w:t>
      </w:r>
    </w:p>
    <w:p w:rsidR="003771C9" w:rsidRDefault="003771C9" w:rsidP="001C44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451" w:rsidRDefault="001C4451" w:rsidP="001C44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451">
        <w:rPr>
          <w:rFonts w:ascii="Times New Roman" w:hAnsi="Times New Roman" w:cs="Times New Roman"/>
          <w:b/>
          <w:sz w:val="28"/>
          <w:szCs w:val="28"/>
        </w:rPr>
        <w:lastRenderedPageBreak/>
        <w:t>Кириллова Н.Б. Возможен ли диалог культур в эпоху глобализации и цифровизации? //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 Обсерватория культуры.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73B3F">
        <w:rPr>
          <w:rFonts w:ascii="Times New Roman" w:hAnsi="Times New Roman" w:cs="Times New Roman"/>
          <w:b/>
          <w:sz w:val="28"/>
          <w:szCs w:val="28"/>
        </w:rPr>
        <w:t>. Т.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73B3F">
        <w:rPr>
          <w:rFonts w:ascii="Times New Roman" w:hAnsi="Times New Roman" w:cs="Times New Roman"/>
          <w:b/>
          <w:sz w:val="28"/>
          <w:szCs w:val="28"/>
        </w:rPr>
        <w:t xml:space="preserve">. С. </w:t>
      </w:r>
      <w:r>
        <w:rPr>
          <w:rFonts w:ascii="Times New Roman" w:hAnsi="Times New Roman" w:cs="Times New Roman"/>
          <w:b/>
          <w:sz w:val="28"/>
          <w:szCs w:val="28"/>
        </w:rPr>
        <w:t>576–581</w:t>
      </w:r>
      <w:r w:rsidRPr="00A73B3F">
        <w:rPr>
          <w:rFonts w:ascii="Times New Roman" w:hAnsi="Times New Roman" w:cs="Times New Roman"/>
          <w:b/>
          <w:sz w:val="28"/>
          <w:szCs w:val="28"/>
        </w:rPr>
        <w:t>.</w:t>
      </w:r>
    </w:p>
    <w:p w:rsidR="003C5432" w:rsidRPr="008D415B" w:rsidRDefault="009A233F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представлен анализ </w:t>
      </w:r>
      <w:r w:rsidR="00D07DE9">
        <w:rPr>
          <w:rFonts w:ascii="Times New Roman" w:hAnsi="Times New Roman" w:cs="Times New Roman"/>
          <w:sz w:val="28"/>
          <w:szCs w:val="28"/>
        </w:rPr>
        <w:t xml:space="preserve">материалов Международной научной конференции «Диалог культур в эпоху глобализации и цифровизации», которая прошла в Екатеринбурге на базе Уральского федерального университета им. первого Президента России Б.Н. Ельцина. </w:t>
      </w:r>
      <w:r w:rsidR="006268F9">
        <w:rPr>
          <w:rFonts w:ascii="Times New Roman" w:hAnsi="Times New Roman" w:cs="Times New Roman"/>
          <w:sz w:val="28"/>
          <w:szCs w:val="28"/>
        </w:rPr>
        <w:t>На конференции выступили многие известные учёные – представители гуманитарных наук ведущих вузов России. Итогом научной конференции стало доказательство того, что только культура и межкультурный диалог в эпоху хаоса и противоречий глобализованного мира способны нейтрализовать международные конфликты и привести мир к согласию и взаимопониманию.</w:t>
      </w:r>
    </w:p>
    <w:p w:rsidR="00065E0E" w:rsidRDefault="00065E0E" w:rsidP="004A3EE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65E0E" w:rsidRDefault="00065E0E" w:rsidP="00065E0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5E0E">
        <w:rPr>
          <w:rFonts w:ascii="Times New Roman" w:hAnsi="Times New Roman" w:cs="Times New Roman"/>
          <w:b/>
          <w:i/>
          <w:sz w:val="28"/>
          <w:szCs w:val="28"/>
        </w:rPr>
        <w:t xml:space="preserve">Составитель: </w:t>
      </w:r>
      <w:r w:rsidR="004A3EEA">
        <w:rPr>
          <w:rFonts w:ascii="Times New Roman" w:hAnsi="Times New Roman" w:cs="Times New Roman"/>
          <w:b/>
          <w:i/>
          <w:sz w:val="28"/>
          <w:szCs w:val="28"/>
        </w:rPr>
        <w:t>Кузьмина И.А., зав. СНИКИ</w:t>
      </w:r>
    </w:p>
    <w:sectPr w:rsidR="00065E0E" w:rsidSect="003771C9">
      <w:footerReference w:type="default" r:id="rId9"/>
      <w:pgSz w:w="11906" w:h="16838" w:code="9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D8" w:rsidRDefault="005112D8" w:rsidP="008416C0">
      <w:pPr>
        <w:spacing w:after="0" w:line="240" w:lineRule="auto"/>
      </w:pPr>
      <w:r>
        <w:separator/>
      </w:r>
    </w:p>
  </w:endnote>
  <w:endnote w:type="continuationSeparator" w:id="0">
    <w:p w:rsidR="005112D8" w:rsidRDefault="005112D8" w:rsidP="0084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0219"/>
      <w:docPartObj>
        <w:docPartGallery w:val="Page Numbers (Bottom of Page)"/>
        <w:docPartUnique/>
      </w:docPartObj>
    </w:sdtPr>
    <w:sdtContent>
      <w:p w:rsidR="008416C0" w:rsidRDefault="00C73545">
        <w:pPr>
          <w:pStyle w:val="a7"/>
          <w:jc w:val="center"/>
        </w:pPr>
        <w:fldSimple w:instr=" PAGE   \* MERGEFORMAT ">
          <w:r w:rsidR="003771C9">
            <w:rPr>
              <w:noProof/>
            </w:rPr>
            <w:t>6</w:t>
          </w:r>
        </w:fldSimple>
      </w:p>
    </w:sdtContent>
  </w:sdt>
  <w:p w:rsidR="008416C0" w:rsidRDefault="008416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D8" w:rsidRDefault="005112D8" w:rsidP="008416C0">
      <w:pPr>
        <w:spacing w:after="0" w:line="240" w:lineRule="auto"/>
      </w:pPr>
      <w:r>
        <w:separator/>
      </w:r>
    </w:p>
  </w:footnote>
  <w:footnote w:type="continuationSeparator" w:id="0">
    <w:p w:rsidR="005112D8" w:rsidRDefault="005112D8" w:rsidP="00841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23D"/>
    <w:rsid w:val="00051B76"/>
    <w:rsid w:val="00065E0E"/>
    <w:rsid w:val="00196C39"/>
    <w:rsid w:val="001A023D"/>
    <w:rsid w:val="001C4451"/>
    <w:rsid w:val="0024182F"/>
    <w:rsid w:val="0026766F"/>
    <w:rsid w:val="00295A92"/>
    <w:rsid w:val="002B1E0B"/>
    <w:rsid w:val="002E2BDB"/>
    <w:rsid w:val="00313D7F"/>
    <w:rsid w:val="00363143"/>
    <w:rsid w:val="003731F1"/>
    <w:rsid w:val="003771C9"/>
    <w:rsid w:val="003C5432"/>
    <w:rsid w:val="004114A6"/>
    <w:rsid w:val="00421639"/>
    <w:rsid w:val="00463C47"/>
    <w:rsid w:val="00480BB2"/>
    <w:rsid w:val="004941AA"/>
    <w:rsid w:val="004A3EEA"/>
    <w:rsid w:val="004B07F3"/>
    <w:rsid w:val="004E2CC0"/>
    <w:rsid w:val="005112D8"/>
    <w:rsid w:val="00532CE6"/>
    <w:rsid w:val="00533F78"/>
    <w:rsid w:val="00535345"/>
    <w:rsid w:val="00545B90"/>
    <w:rsid w:val="005C3267"/>
    <w:rsid w:val="005D6230"/>
    <w:rsid w:val="005E337F"/>
    <w:rsid w:val="005F5320"/>
    <w:rsid w:val="006268F9"/>
    <w:rsid w:val="00632822"/>
    <w:rsid w:val="00633AF9"/>
    <w:rsid w:val="0064257C"/>
    <w:rsid w:val="0064634F"/>
    <w:rsid w:val="006B308D"/>
    <w:rsid w:val="006B6B07"/>
    <w:rsid w:val="006C6359"/>
    <w:rsid w:val="006F36F1"/>
    <w:rsid w:val="007217FC"/>
    <w:rsid w:val="007342FE"/>
    <w:rsid w:val="00744DF9"/>
    <w:rsid w:val="00775F4C"/>
    <w:rsid w:val="00794BB3"/>
    <w:rsid w:val="007A09DE"/>
    <w:rsid w:val="007B2E4F"/>
    <w:rsid w:val="007C1079"/>
    <w:rsid w:val="007F5A23"/>
    <w:rsid w:val="00831A9C"/>
    <w:rsid w:val="008416C0"/>
    <w:rsid w:val="00844D74"/>
    <w:rsid w:val="00881D26"/>
    <w:rsid w:val="008C3A36"/>
    <w:rsid w:val="008D1BD3"/>
    <w:rsid w:val="008D415B"/>
    <w:rsid w:val="008F78E3"/>
    <w:rsid w:val="00927775"/>
    <w:rsid w:val="0093312F"/>
    <w:rsid w:val="00983704"/>
    <w:rsid w:val="009A233F"/>
    <w:rsid w:val="00A11442"/>
    <w:rsid w:val="00A5394D"/>
    <w:rsid w:val="00A6701A"/>
    <w:rsid w:val="00A73B3F"/>
    <w:rsid w:val="00A9277D"/>
    <w:rsid w:val="00AE1338"/>
    <w:rsid w:val="00AF61AC"/>
    <w:rsid w:val="00B87B87"/>
    <w:rsid w:val="00BC0E38"/>
    <w:rsid w:val="00BC49FE"/>
    <w:rsid w:val="00BC7979"/>
    <w:rsid w:val="00C03062"/>
    <w:rsid w:val="00C053B6"/>
    <w:rsid w:val="00C17E9C"/>
    <w:rsid w:val="00C73545"/>
    <w:rsid w:val="00C87E87"/>
    <w:rsid w:val="00CA26C6"/>
    <w:rsid w:val="00CB0A6F"/>
    <w:rsid w:val="00CB67F1"/>
    <w:rsid w:val="00CC3860"/>
    <w:rsid w:val="00CC64EC"/>
    <w:rsid w:val="00D07DE9"/>
    <w:rsid w:val="00D22FCF"/>
    <w:rsid w:val="00DC2CA9"/>
    <w:rsid w:val="00E3311E"/>
    <w:rsid w:val="00E50E11"/>
    <w:rsid w:val="00E6614B"/>
    <w:rsid w:val="00E67FE8"/>
    <w:rsid w:val="00E71049"/>
    <w:rsid w:val="00E829E5"/>
    <w:rsid w:val="00E86725"/>
    <w:rsid w:val="00EB68CB"/>
    <w:rsid w:val="00F42C77"/>
    <w:rsid w:val="00F53563"/>
    <w:rsid w:val="00FA6938"/>
    <w:rsid w:val="00FB2A82"/>
    <w:rsid w:val="00FE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16C0"/>
  </w:style>
  <w:style w:type="paragraph" w:styleId="a7">
    <w:name w:val="footer"/>
    <w:basedOn w:val="a"/>
    <w:link w:val="a8"/>
    <w:uiPriority w:val="99"/>
    <w:unhideWhenUsed/>
    <w:rsid w:val="0084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8B20-32E3-4FF5-9FB1-083F87F6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1372</Words>
  <Characters>7821</Characters>
  <Application>Microsoft Office Word</Application>
  <DocSecurity>0</DocSecurity>
  <Lines>65</Lines>
  <Paragraphs>18</Paragraphs>
  <ScaleCrop>false</ScaleCrop>
  <Company>Microsoft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2019-02-01T13:00:00Z</cp:lastPrinted>
  <dcterms:created xsi:type="dcterms:W3CDTF">2021-08-05T11:50:00Z</dcterms:created>
  <dcterms:modified xsi:type="dcterms:W3CDTF">2021-08-05T11:53:00Z</dcterms:modified>
</cp:coreProperties>
</file>