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C2" w:rsidRDefault="009E3DC2" w:rsidP="009E3DC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«Театр на экране»</w:t>
      </w:r>
    </w:p>
    <w:p w:rsidR="005D1657" w:rsidRDefault="005D1657" w:rsidP="005D16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Вниманию руководителей вузов,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школ!</w:t>
      </w:r>
    </w:p>
    <w:p w:rsidR="005D1657" w:rsidRDefault="005D1657" w:rsidP="005D16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Национальная библиотека РД им. Р. Гамзатова в рамках Года театра в России предлагает вашему вниманию для коллективного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видеопросмотра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студентами и школьниками спектакли московских и санкт-петербургского театров.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Просмотр осуществляется по заявкам организации. </w:t>
      </w:r>
    </w:p>
    <w:p w:rsidR="005D1657" w:rsidRDefault="005D1657" w:rsidP="005D16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8-928-672-56-59.</w:t>
      </w:r>
    </w:p>
    <w:p w:rsidR="009E3DC2" w:rsidRPr="000771B2" w:rsidRDefault="009E3DC2" w:rsidP="009E3DC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71B2">
        <w:rPr>
          <w:rFonts w:ascii="Times New Roman" w:hAnsi="Times New Roman" w:cs="Times New Roman"/>
          <w:i/>
          <w:sz w:val="28"/>
          <w:szCs w:val="28"/>
        </w:rPr>
        <w:t>Каталог спектаклей:</w:t>
      </w:r>
    </w:p>
    <w:p w:rsidR="005D1657" w:rsidRDefault="005D1657" w:rsidP="005D16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D1657">
        <w:rPr>
          <w:rFonts w:ascii="Times New Roman" w:hAnsi="Times New Roman" w:cs="Times New Roman"/>
          <w:sz w:val="28"/>
          <w:szCs w:val="28"/>
        </w:rPr>
        <w:t>1. «</w:t>
      </w:r>
      <w:r>
        <w:rPr>
          <w:rFonts w:ascii="Times New Roman" w:hAnsi="Times New Roman" w:cs="Times New Roman"/>
          <w:sz w:val="28"/>
          <w:szCs w:val="28"/>
        </w:rPr>
        <w:t>Тартюф</w:t>
      </w:r>
      <w:r w:rsidRPr="005D1657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МХАТ им. М. Горького. – 140 мин.</w:t>
      </w:r>
    </w:p>
    <w:p w:rsidR="005D1657" w:rsidRDefault="005D1657" w:rsidP="005D16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D1657">
        <w:rPr>
          <w:rFonts w:ascii="Times New Roman" w:hAnsi="Times New Roman" w:cs="Times New Roman"/>
          <w:sz w:val="28"/>
          <w:szCs w:val="28"/>
        </w:rPr>
        <w:t>2. «</w:t>
      </w:r>
      <w:r>
        <w:rPr>
          <w:rFonts w:ascii="Times New Roman" w:hAnsi="Times New Roman" w:cs="Times New Roman"/>
          <w:sz w:val="28"/>
          <w:szCs w:val="28"/>
        </w:rPr>
        <w:t>Дальше – тишина</w:t>
      </w:r>
      <w:r w:rsidRPr="005D1657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Театр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Моссавета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149 мин.</w:t>
      </w:r>
    </w:p>
    <w:p w:rsidR="005D1657" w:rsidRDefault="005D1657" w:rsidP="005D16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D1657">
        <w:rPr>
          <w:rFonts w:ascii="Times New Roman" w:hAnsi="Times New Roman" w:cs="Times New Roman"/>
          <w:sz w:val="28"/>
          <w:szCs w:val="28"/>
        </w:rPr>
        <w:t>3. «</w:t>
      </w:r>
      <w:r>
        <w:rPr>
          <w:rFonts w:ascii="Times New Roman" w:hAnsi="Times New Roman" w:cs="Times New Roman"/>
          <w:sz w:val="28"/>
          <w:szCs w:val="28"/>
        </w:rPr>
        <w:t>Юнона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вось</w:t>
      </w:r>
      <w:r w:rsidRPr="005D1657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Театр Ленком. – 83 мин.</w:t>
      </w:r>
    </w:p>
    <w:p w:rsidR="005D1657" w:rsidRDefault="005D1657" w:rsidP="005D16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D1657">
        <w:rPr>
          <w:rFonts w:ascii="Times New Roman" w:hAnsi="Times New Roman" w:cs="Times New Roman"/>
          <w:sz w:val="28"/>
          <w:szCs w:val="28"/>
        </w:rPr>
        <w:t>4. «</w:t>
      </w:r>
      <w:r>
        <w:rPr>
          <w:rFonts w:ascii="Times New Roman" w:hAnsi="Times New Roman" w:cs="Times New Roman"/>
          <w:sz w:val="28"/>
          <w:szCs w:val="28"/>
        </w:rPr>
        <w:t>Выстрел</w:t>
      </w:r>
      <w:r w:rsidRPr="005D165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по повести А.С. Пушкина из цикла </w:t>
      </w:r>
      <w:r w:rsidRPr="005D165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Повести покойного Ивана Ивановича Белкина</w:t>
      </w:r>
      <w:r w:rsidRPr="005D1657">
        <w:rPr>
          <w:rFonts w:ascii="Times New Roman" w:hAnsi="Times New Roman" w:cs="Times New Roman"/>
          <w:sz w:val="28"/>
          <w:szCs w:val="28"/>
        </w:rPr>
        <w:t xml:space="preserve">». – 68 </w:t>
      </w:r>
      <w:r>
        <w:rPr>
          <w:rFonts w:ascii="Times New Roman" w:hAnsi="Times New Roman" w:cs="Times New Roman"/>
          <w:sz w:val="28"/>
          <w:szCs w:val="28"/>
        </w:rPr>
        <w:t>мин.</w:t>
      </w:r>
    </w:p>
    <w:p w:rsidR="005D1657" w:rsidRDefault="005D1657" w:rsidP="005D16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D1657">
        <w:rPr>
          <w:rFonts w:ascii="Times New Roman" w:hAnsi="Times New Roman" w:cs="Times New Roman"/>
          <w:sz w:val="28"/>
          <w:szCs w:val="28"/>
        </w:rPr>
        <w:t>5. «</w:t>
      </w:r>
      <w:r>
        <w:rPr>
          <w:rFonts w:ascii="Times New Roman" w:hAnsi="Times New Roman" w:cs="Times New Roman"/>
          <w:sz w:val="28"/>
          <w:szCs w:val="28"/>
        </w:rPr>
        <w:t>Живой труп</w:t>
      </w:r>
      <w:r w:rsidRPr="005D1657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Театр им. Моссовета. – 138 мин.</w:t>
      </w:r>
    </w:p>
    <w:p w:rsidR="005D1657" w:rsidRDefault="005D1657" w:rsidP="005D16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D1657">
        <w:rPr>
          <w:rFonts w:ascii="Times New Roman" w:hAnsi="Times New Roman" w:cs="Times New Roman"/>
          <w:sz w:val="28"/>
          <w:szCs w:val="28"/>
        </w:rPr>
        <w:t>6. «</w:t>
      </w:r>
      <w:r>
        <w:rPr>
          <w:rFonts w:ascii="Times New Roman" w:hAnsi="Times New Roman" w:cs="Times New Roman"/>
          <w:sz w:val="28"/>
          <w:szCs w:val="28"/>
        </w:rPr>
        <w:t xml:space="preserve">Укрощение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строптивой</w:t>
      </w:r>
      <w:proofErr w:type="gramEnd"/>
      <w:r w:rsidRPr="005D1657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Театр Советской Армии. – 83 мин.</w:t>
      </w:r>
    </w:p>
    <w:p w:rsidR="005D1657" w:rsidRDefault="005D1657" w:rsidP="005D16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D1657">
        <w:rPr>
          <w:rFonts w:ascii="Times New Roman" w:hAnsi="Times New Roman" w:cs="Times New Roman"/>
          <w:sz w:val="28"/>
          <w:szCs w:val="28"/>
        </w:rPr>
        <w:t>7. «</w:t>
      </w:r>
      <w:r>
        <w:rPr>
          <w:rFonts w:ascii="Times New Roman" w:hAnsi="Times New Roman" w:cs="Times New Roman"/>
          <w:sz w:val="28"/>
          <w:szCs w:val="28"/>
        </w:rPr>
        <w:t>Ночь ошибок</w:t>
      </w:r>
      <w:r w:rsidRPr="005D1657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По мотивам комедии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Голдсмита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118 мин.</w:t>
      </w:r>
    </w:p>
    <w:p w:rsidR="005D1657" w:rsidRDefault="005D1657" w:rsidP="005D16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D1657">
        <w:rPr>
          <w:rFonts w:ascii="Times New Roman" w:hAnsi="Times New Roman" w:cs="Times New Roman"/>
          <w:sz w:val="28"/>
          <w:szCs w:val="28"/>
        </w:rPr>
        <w:t>8. «</w:t>
      </w:r>
      <w:r>
        <w:rPr>
          <w:rFonts w:ascii="Times New Roman" w:hAnsi="Times New Roman" w:cs="Times New Roman"/>
          <w:sz w:val="28"/>
          <w:szCs w:val="28"/>
        </w:rPr>
        <w:t>Божественная комедия</w:t>
      </w:r>
      <w:r w:rsidRPr="005D1657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Театр кукол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Образцова</w:t>
      </w:r>
      <w:proofErr w:type="gramEnd"/>
      <w:r>
        <w:rPr>
          <w:rFonts w:ascii="Times New Roman" w:hAnsi="Times New Roman" w:cs="Times New Roman"/>
          <w:sz w:val="28"/>
          <w:szCs w:val="28"/>
        </w:rPr>
        <w:t>. – 91 мин.</w:t>
      </w:r>
    </w:p>
    <w:p w:rsidR="005D1657" w:rsidRDefault="005D1657" w:rsidP="005D16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D1657">
        <w:rPr>
          <w:rFonts w:ascii="Times New Roman" w:hAnsi="Times New Roman" w:cs="Times New Roman"/>
          <w:sz w:val="28"/>
          <w:szCs w:val="28"/>
        </w:rPr>
        <w:t>9. «</w:t>
      </w:r>
      <w:r>
        <w:rPr>
          <w:rFonts w:ascii="Times New Roman" w:hAnsi="Times New Roman" w:cs="Times New Roman"/>
          <w:sz w:val="28"/>
          <w:szCs w:val="28"/>
        </w:rPr>
        <w:t>Страницы журнала Печорина</w:t>
      </w:r>
      <w:r w:rsidRPr="005D165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по мотивам романа М. Лермонтова </w:t>
      </w:r>
      <w:r w:rsidRPr="005D165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Герой нашего времени</w:t>
      </w:r>
      <w:r w:rsidRPr="005D1657">
        <w:rPr>
          <w:rFonts w:ascii="Times New Roman" w:hAnsi="Times New Roman" w:cs="Times New Roman"/>
          <w:sz w:val="28"/>
          <w:szCs w:val="28"/>
        </w:rPr>
        <w:t>». – 87</w:t>
      </w:r>
      <w:r>
        <w:rPr>
          <w:rFonts w:ascii="Times New Roman" w:hAnsi="Times New Roman" w:cs="Times New Roman"/>
          <w:sz w:val="28"/>
          <w:szCs w:val="28"/>
        </w:rPr>
        <w:t>мин.</w:t>
      </w:r>
    </w:p>
    <w:p w:rsidR="005D1657" w:rsidRDefault="005D1657" w:rsidP="005D16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D1657">
        <w:rPr>
          <w:rFonts w:ascii="Times New Roman" w:hAnsi="Times New Roman" w:cs="Times New Roman"/>
          <w:sz w:val="28"/>
          <w:szCs w:val="28"/>
        </w:rPr>
        <w:t>10. «</w:t>
      </w:r>
      <w:r>
        <w:rPr>
          <w:rFonts w:ascii="Times New Roman" w:hAnsi="Times New Roman" w:cs="Times New Roman"/>
          <w:sz w:val="28"/>
          <w:szCs w:val="28"/>
        </w:rPr>
        <w:t>Безумный день, или Женитьба Фигаро</w:t>
      </w:r>
      <w:r w:rsidRPr="005D1657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Московский театр сатиры. По пьесе П. Бомарше. – 170 мин.</w:t>
      </w:r>
    </w:p>
    <w:p w:rsidR="005D1657" w:rsidRDefault="005D1657" w:rsidP="005D1657">
      <w:pPr>
        <w:autoSpaceDE w:val="0"/>
        <w:autoSpaceDN w:val="0"/>
        <w:adjustRightInd w:val="0"/>
        <w:spacing w:after="0"/>
        <w:ind w:firstLine="1"/>
        <w:rPr>
          <w:rFonts w:ascii="Times New Roman" w:hAnsi="Times New Roman" w:cs="Times New Roman"/>
          <w:sz w:val="28"/>
          <w:szCs w:val="28"/>
        </w:rPr>
      </w:pPr>
      <w:r w:rsidRPr="005D1657">
        <w:rPr>
          <w:rFonts w:ascii="Times New Roman" w:hAnsi="Times New Roman" w:cs="Times New Roman"/>
          <w:sz w:val="28"/>
          <w:szCs w:val="28"/>
        </w:rPr>
        <w:t>11. «</w:t>
      </w:r>
      <w:r>
        <w:rPr>
          <w:rFonts w:ascii="Times New Roman" w:hAnsi="Times New Roman" w:cs="Times New Roman"/>
          <w:sz w:val="28"/>
          <w:szCs w:val="28"/>
        </w:rPr>
        <w:t>Таланты и поклонники</w:t>
      </w:r>
      <w:r w:rsidRPr="005D1657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По пьесе А. Островского. Театр им. В. Маяковского. – 139 мин.</w:t>
      </w:r>
    </w:p>
    <w:p w:rsidR="005D1657" w:rsidRDefault="005D1657" w:rsidP="005D1657">
      <w:pPr>
        <w:autoSpaceDE w:val="0"/>
        <w:autoSpaceDN w:val="0"/>
        <w:adjustRightInd w:val="0"/>
        <w:spacing w:after="0"/>
        <w:ind w:firstLine="1"/>
        <w:rPr>
          <w:rFonts w:ascii="Times New Roman" w:hAnsi="Times New Roman" w:cs="Times New Roman"/>
          <w:sz w:val="28"/>
          <w:szCs w:val="28"/>
        </w:rPr>
      </w:pPr>
      <w:r w:rsidRPr="005D1657">
        <w:rPr>
          <w:rFonts w:ascii="Times New Roman" w:hAnsi="Times New Roman" w:cs="Times New Roman"/>
          <w:sz w:val="28"/>
          <w:szCs w:val="28"/>
        </w:rPr>
        <w:t>12. «</w:t>
      </w:r>
      <w:r>
        <w:rPr>
          <w:rFonts w:ascii="Times New Roman" w:hAnsi="Times New Roman" w:cs="Times New Roman"/>
          <w:sz w:val="28"/>
          <w:szCs w:val="28"/>
        </w:rPr>
        <w:t>Капитанская дочка</w:t>
      </w:r>
      <w:r w:rsidRPr="005D1657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По повести А.С. Пушкина. Телеспектакль. – 164 мин.</w:t>
      </w:r>
    </w:p>
    <w:p w:rsidR="005D1657" w:rsidRDefault="005D1657" w:rsidP="005D1657">
      <w:pPr>
        <w:autoSpaceDE w:val="0"/>
        <w:autoSpaceDN w:val="0"/>
        <w:adjustRightInd w:val="0"/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 w:rsidRPr="005D1657">
        <w:rPr>
          <w:rFonts w:ascii="Times New Roman" w:hAnsi="Times New Roman" w:cs="Times New Roman"/>
          <w:sz w:val="28"/>
          <w:szCs w:val="28"/>
        </w:rPr>
        <w:t>13.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Ханума</w:t>
      </w:r>
      <w:proofErr w:type="spellEnd"/>
      <w:r w:rsidRPr="005D1657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БДТ им. М. Горького. – 139 мин.</w:t>
      </w:r>
    </w:p>
    <w:p w:rsidR="005D1657" w:rsidRDefault="005D1657" w:rsidP="005D16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D1657">
        <w:rPr>
          <w:rFonts w:ascii="Times New Roman" w:hAnsi="Times New Roman" w:cs="Times New Roman"/>
          <w:sz w:val="28"/>
          <w:szCs w:val="28"/>
        </w:rPr>
        <w:t>14. «</w:t>
      </w:r>
      <w:r>
        <w:rPr>
          <w:rFonts w:ascii="Times New Roman" w:hAnsi="Times New Roman" w:cs="Times New Roman"/>
          <w:sz w:val="28"/>
          <w:szCs w:val="28"/>
        </w:rPr>
        <w:t>На дне</w:t>
      </w:r>
      <w:r w:rsidRPr="005D1657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По пьесе М. Горького. Московский театр </w:t>
      </w:r>
      <w:r w:rsidRPr="005D165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Современник</w:t>
      </w:r>
      <w:r w:rsidRPr="005D1657">
        <w:rPr>
          <w:rFonts w:ascii="Times New Roman" w:hAnsi="Times New Roman" w:cs="Times New Roman"/>
          <w:sz w:val="28"/>
          <w:szCs w:val="28"/>
        </w:rPr>
        <w:t xml:space="preserve">». – 174 </w:t>
      </w:r>
      <w:r>
        <w:rPr>
          <w:rFonts w:ascii="Times New Roman" w:hAnsi="Times New Roman" w:cs="Times New Roman"/>
          <w:sz w:val="28"/>
          <w:szCs w:val="28"/>
        </w:rPr>
        <w:t>мин.</w:t>
      </w:r>
    </w:p>
    <w:p w:rsidR="005D1657" w:rsidRDefault="005D1657" w:rsidP="005D16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D1657">
        <w:rPr>
          <w:rFonts w:ascii="Times New Roman" w:hAnsi="Times New Roman" w:cs="Times New Roman"/>
          <w:sz w:val="28"/>
          <w:szCs w:val="28"/>
        </w:rPr>
        <w:t>15. «</w:t>
      </w:r>
      <w:r>
        <w:rPr>
          <w:rFonts w:ascii="Times New Roman" w:hAnsi="Times New Roman" w:cs="Times New Roman"/>
          <w:sz w:val="28"/>
          <w:szCs w:val="28"/>
        </w:rPr>
        <w:t>Ромео и Джульетта</w:t>
      </w:r>
      <w:r w:rsidRPr="005D1657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По трагедии В. Шекспира. Телеспектакль. – 152 мин.</w:t>
      </w:r>
    </w:p>
    <w:p w:rsidR="005D1657" w:rsidRDefault="005D1657" w:rsidP="005D16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D1657">
        <w:rPr>
          <w:rFonts w:ascii="Times New Roman" w:hAnsi="Times New Roman" w:cs="Times New Roman"/>
          <w:sz w:val="28"/>
          <w:szCs w:val="28"/>
        </w:rPr>
        <w:t>16. «</w:t>
      </w:r>
      <w:r>
        <w:rPr>
          <w:rFonts w:ascii="Times New Roman" w:hAnsi="Times New Roman" w:cs="Times New Roman"/>
          <w:sz w:val="28"/>
          <w:szCs w:val="28"/>
        </w:rPr>
        <w:t>Цезарь и Клеопатра</w:t>
      </w:r>
      <w:r w:rsidRPr="005D1657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По пьесе английского драматурга Б. Шоу. Телеспектакль. – 123 мин.</w:t>
      </w:r>
    </w:p>
    <w:p w:rsidR="005D1657" w:rsidRDefault="005D1657" w:rsidP="005D16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D1657">
        <w:rPr>
          <w:rFonts w:ascii="Times New Roman" w:hAnsi="Times New Roman" w:cs="Times New Roman"/>
          <w:sz w:val="28"/>
          <w:szCs w:val="28"/>
        </w:rPr>
        <w:t>17. «</w:t>
      </w:r>
      <w:r>
        <w:rPr>
          <w:rFonts w:ascii="Times New Roman" w:hAnsi="Times New Roman" w:cs="Times New Roman"/>
          <w:sz w:val="28"/>
          <w:szCs w:val="28"/>
        </w:rPr>
        <w:t>Птичий полёт</w:t>
      </w:r>
      <w:r w:rsidRPr="005D1657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Московский театр миниатюр. – 90 мин.</w:t>
      </w:r>
    </w:p>
    <w:p w:rsidR="005D1657" w:rsidRDefault="005D1657" w:rsidP="005D16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5D1657">
        <w:rPr>
          <w:rFonts w:ascii="Times New Roman" w:hAnsi="Times New Roman" w:cs="Times New Roman"/>
          <w:sz w:val="28"/>
          <w:szCs w:val="28"/>
        </w:rPr>
        <w:t>18. «</w:t>
      </w:r>
      <w:r>
        <w:rPr>
          <w:rFonts w:ascii="Times New Roman" w:hAnsi="Times New Roman" w:cs="Times New Roman"/>
          <w:sz w:val="28"/>
          <w:szCs w:val="28"/>
        </w:rPr>
        <w:t xml:space="preserve">Принцесса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Турандот</w:t>
      </w:r>
      <w:proofErr w:type="spellEnd"/>
      <w:r w:rsidRPr="005D1657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По сказке К. Гоцци. Театр им. Е. Вахтангова. – 140 мин.</w:t>
      </w:r>
    </w:p>
    <w:p w:rsidR="00E22C97" w:rsidRDefault="005D1657" w:rsidP="000771B2">
      <w:pPr>
        <w:autoSpaceDE w:val="0"/>
        <w:autoSpaceDN w:val="0"/>
        <w:adjustRightInd w:val="0"/>
        <w:spacing w:after="0"/>
      </w:pPr>
      <w:r w:rsidRPr="005D1657">
        <w:rPr>
          <w:rFonts w:ascii="Times New Roman" w:hAnsi="Times New Roman" w:cs="Times New Roman"/>
          <w:sz w:val="28"/>
          <w:szCs w:val="28"/>
        </w:rPr>
        <w:t>19. «</w:t>
      </w:r>
      <w:r>
        <w:rPr>
          <w:rFonts w:ascii="Times New Roman" w:hAnsi="Times New Roman" w:cs="Times New Roman"/>
          <w:sz w:val="28"/>
          <w:szCs w:val="28"/>
        </w:rPr>
        <w:t>Спешите делать добро</w:t>
      </w:r>
      <w:r w:rsidRPr="005D1657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Театр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Современник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». – 124 </w:t>
      </w:r>
      <w:r>
        <w:rPr>
          <w:rFonts w:ascii="Times New Roman" w:hAnsi="Times New Roman" w:cs="Times New Roman"/>
          <w:sz w:val="28"/>
          <w:szCs w:val="28"/>
        </w:rPr>
        <w:t>мин.</w:t>
      </w:r>
    </w:p>
    <w:sectPr w:rsidR="00E22C97" w:rsidSect="0029258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657"/>
    <w:rsid w:val="000771B2"/>
    <w:rsid w:val="005D1657"/>
    <w:rsid w:val="009E3DC2"/>
    <w:rsid w:val="00E2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2019-01-17T09:29:00Z</dcterms:created>
  <dcterms:modified xsi:type="dcterms:W3CDTF">2019-01-17T09:52:00Z</dcterms:modified>
</cp:coreProperties>
</file>