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14" w:rsidRDefault="00E75614" w:rsidP="00E756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614">
        <w:rPr>
          <w:rFonts w:ascii="Times New Roman" w:hAnsi="Times New Roman" w:cs="Times New Roman"/>
          <w:sz w:val="28"/>
          <w:szCs w:val="28"/>
        </w:rPr>
        <w:t>Вышел новый, с обновлённой обложкой журнал «Обсерватория культуры» № 1 за 2016 год, издаваемый Российской государственной библиотекой. Предлагаем ознакомиться с содержанием свежего номера.</w:t>
      </w:r>
    </w:p>
    <w:p w:rsidR="00853922" w:rsidRDefault="00853922" w:rsidP="008539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3879428"/>
            <wp:effectExtent l="19050" t="0" r="9525" b="0"/>
            <wp:docPr id="1" name="Рисунок 1" descr="C:\Documents and Settings\Admin\Рабочий стол\WSJ_mg2zH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WSJ_mg2zH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7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614" w:rsidRPr="000F77A4" w:rsidRDefault="00E75614" w:rsidP="00E7561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77A4">
        <w:rPr>
          <w:rFonts w:ascii="Times New Roman" w:hAnsi="Times New Roman" w:cs="Times New Roman"/>
          <w:b/>
          <w:sz w:val="28"/>
          <w:szCs w:val="28"/>
        </w:rPr>
        <w:t>Старых</w:t>
      </w:r>
      <w:proofErr w:type="gramEnd"/>
      <w:r w:rsidRPr="000F77A4">
        <w:rPr>
          <w:rFonts w:ascii="Times New Roman" w:hAnsi="Times New Roman" w:cs="Times New Roman"/>
          <w:b/>
          <w:sz w:val="28"/>
          <w:szCs w:val="28"/>
        </w:rPr>
        <w:t xml:space="preserve"> М.Д. 70-летие ЮНЕСКО: </w:t>
      </w:r>
      <w:r w:rsidRPr="000F77A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F77A4">
        <w:rPr>
          <w:rFonts w:ascii="Times New Roman" w:hAnsi="Times New Roman" w:cs="Times New Roman"/>
          <w:b/>
          <w:sz w:val="28"/>
          <w:szCs w:val="28"/>
        </w:rPr>
        <w:t xml:space="preserve"> Санкт-Петербургский международный культурный форум // Обсерватория культуры. Т. 1. № 1. С. 4-7.</w:t>
      </w:r>
    </w:p>
    <w:p w:rsidR="0020159A" w:rsidRDefault="0020159A" w:rsidP="00E7561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59A">
        <w:rPr>
          <w:rFonts w:ascii="Times New Roman" w:hAnsi="Times New Roman" w:cs="Times New Roman"/>
          <w:i/>
          <w:sz w:val="28"/>
          <w:szCs w:val="28"/>
        </w:rPr>
        <w:t xml:space="preserve">Отмечены ключевые мероприятия </w:t>
      </w:r>
      <w:r w:rsidRPr="0020159A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20159A">
        <w:rPr>
          <w:rFonts w:ascii="Times New Roman" w:hAnsi="Times New Roman" w:cs="Times New Roman"/>
          <w:i/>
          <w:sz w:val="28"/>
          <w:szCs w:val="28"/>
        </w:rPr>
        <w:t xml:space="preserve"> Санкт-Петербургского международного культурного форума, посвящённого 70-летию ЮНЕСКО: конференции, встречи, вручение премий, круглые столы, выставки, в ходе которых были подведены итоги развития культурной жизни России за 2015 г. в общемировом контексте. Приведён ряд документов, определяющих основные векторы дальнейшего развития сферы культуры. Рассказано о деятельности секции «Литература и чтение», работе интерактивной выставки «Территория культуры». Перечислены лауреаты премии дирекции Санкт-Петербургского международного культурного форума им. А.В. Луначарского.</w:t>
      </w:r>
    </w:p>
    <w:p w:rsidR="0020159A" w:rsidRPr="000F77A4" w:rsidRDefault="0020159A" w:rsidP="0020159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Портнова Т.В. Изображение и образ танца (эпизоды из творческого опыта мастеров русского балета конца </w:t>
      </w:r>
      <w:r w:rsidRPr="000F77A4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0F77A4">
        <w:rPr>
          <w:rFonts w:ascii="Times New Roman" w:hAnsi="Times New Roman" w:cs="Times New Roman"/>
          <w:b/>
          <w:sz w:val="28"/>
          <w:szCs w:val="28"/>
        </w:rPr>
        <w:t xml:space="preserve">- начала </w:t>
      </w:r>
      <w:r w:rsidRPr="000F77A4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0F7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F77A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F77A4">
        <w:rPr>
          <w:rFonts w:ascii="Times New Roman" w:hAnsi="Times New Roman" w:cs="Times New Roman"/>
          <w:b/>
          <w:sz w:val="28"/>
          <w:szCs w:val="28"/>
        </w:rPr>
        <w:t xml:space="preserve">.) // </w:t>
      </w:r>
      <w:proofErr w:type="gramStart"/>
      <w:r w:rsidRPr="000F77A4">
        <w:rPr>
          <w:rFonts w:ascii="Times New Roman" w:hAnsi="Times New Roman" w:cs="Times New Roman"/>
          <w:b/>
          <w:sz w:val="28"/>
          <w:szCs w:val="28"/>
        </w:rPr>
        <w:t>Обсерватория</w:t>
      </w:r>
      <w:proofErr w:type="gramEnd"/>
      <w:r w:rsidRPr="000F77A4">
        <w:rPr>
          <w:rFonts w:ascii="Times New Roman" w:hAnsi="Times New Roman" w:cs="Times New Roman"/>
          <w:b/>
          <w:sz w:val="28"/>
          <w:szCs w:val="28"/>
        </w:rPr>
        <w:t xml:space="preserve"> культуры. Т. 1. № 1. С. 62-69.</w:t>
      </w:r>
    </w:p>
    <w:p w:rsidR="0020159A" w:rsidRDefault="00613F86" w:rsidP="0020159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E8E">
        <w:rPr>
          <w:rFonts w:ascii="Times New Roman" w:hAnsi="Times New Roman" w:cs="Times New Roman"/>
          <w:i/>
          <w:sz w:val="28"/>
          <w:szCs w:val="28"/>
        </w:rPr>
        <w:t xml:space="preserve">В статье затрагивается необычный и почти не исследованный аспект творчества мастеров хореографии Серебряного века, связанный с их работой в области изобразительной фиксации танца. Исследуются различные грани изобразительного творчества артистов балета и балетмейстеров, изучаются их эксперименты в различных видах пластических искусств и стилевых направлениях в контексте одной эпохи, в которой жили и творили мастера. С помощью различных источников (старинных изданий, архивных фондов, музейных и частных собраний) автору удалось отыскать и собрать вместе редкие сведения о художественном наследии таких мастеров балета, как А.М. Павлова, В.Ф. Нижинский, </w:t>
      </w:r>
      <w:r w:rsidR="002A3E8E" w:rsidRPr="002A3E8E">
        <w:rPr>
          <w:rFonts w:ascii="Times New Roman" w:hAnsi="Times New Roman" w:cs="Times New Roman"/>
          <w:i/>
          <w:sz w:val="28"/>
          <w:szCs w:val="28"/>
        </w:rPr>
        <w:t xml:space="preserve">братья Н.Г. и С.Г. Легаты, П.И. Гончаров, М.М. Фокин и Б.Ф. Нижинская. </w:t>
      </w:r>
    </w:p>
    <w:p w:rsidR="00CE37EB" w:rsidRDefault="00CE37EB" w:rsidP="00CE37E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Богданова П.Б. Девяностые: перемены в театральном процессе // </w:t>
      </w:r>
      <w:r w:rsidRPr="000F77A4">
        <w:rPr>
          <w:rFonts w:ascii="Times New Roman" w:hAnsi="Times New Roman" w:cs="Times New Roman"/>
          <w:b/>
          <w:sz w:val="28"/>
          <w:szCs w:val="28"/>
        </w:rPr>
        <w:t xml:space="preserve">Обсерватория культуры. Т. 1. № 1. С.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F77A4">
        <w:rPr>
          <w:rFonts w:ascii="Times New Roman" w:hAnsi="Times New Roman" w:cs="Times New Roman"/>
          <w:b/>
          <w:sz w:val="28"/>
          <w:szCs w:val="28"/>
        </w:rPr>
        <w:t>2-</w:t>
      </w:r>
      <w:r>
        <w:rPr>
          <w:rFonts w:ascii="Times New Roman" w:hAnsi="Times New Roman" w:cs="Times New Roman"/>
          <w:b/>
          <w:sz w:val="28"/>
          <w:szCs w:val="28"/>
        </w:rPr>
        <w:t>127</w:t>
      </w:r>
      <w:r w:rsidRPr="000F77A4">
        <w:rPr>
          <w:rFonts w:ascii="Times New Roman" w:hAnsi="Times New Roman" w:cs="Times New Roman"/>
          <w:b/>
          <w:sz w:val="28"/>
          <w:szCs w:val="28"/>
        </w:rPr>
        <w:t>.</w:t>
      </w:r>
    </w:p>
    <w:p w:rsidR="00CE37EB" w:rsidRDefault="00981911" w:rsidP="00CE37E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911">
        <w:rPr>
          <w:rFonts w:ascii="Times New Roman" w:hAnsi="Times New Roman" w:cs="Times New Roman"/>
          <w:i/>
          <w:sz w:val="28"/>
          <w:szCs w:val="28"/>
        </w:rPr>
        <w:t>В теоретической статье анализируются условия работы режиссуры в постсоветском театре, в эпоху формирования рыночной экономики и общества потребителя. Отмечается общее снижение статуса художника в культурном пространстве по сравнению с поколениями эпохи модерна. Рассматриваются новые методы приспособления к рынку, публике, поиск популярности, иных подходов к общественным связям. Делается вывод о значительном изменении не только статуса, но и творческой психологии режиссуры эпохи постмодерна.</w:t>
      </w:r>
    </w:p>
    <w:p w:rsidR="001D0418" w:rsidRDefault="001D0418" w:rsidP="00CE37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B50F6">
        <w:rPr>
          <w:rFonts w:ascii="Times New Roman" w:hAnsi="Times New Roman" w:cs="Times New Roman"/>
          <w:sz w:val="28"/>
          <w:szCs w:val="28"/>
        </w:rPr>
        <w:t>этими и другими статьями</w:t>
      </w:r>
      <w:r>
        <w:rPr>
          <w:rFonts w:ascii="Times New Roman" w:hAnsi="Times New Roman" w:cs="Times New Roman"/>
          <w:sz w:val="28"/>
          <w:szCs w:val="28"/>
        </w:rPr>
        <w:t xml:space="preserve"> журнала </w:t>
      </w:r>
      <w:r w:rsidR="008B50F6">
        <w:rPr>
          <w:rFonts w:ascii="Times New Roman" w:hAnsi="Times New Roman" w:cs="Times New Roman"/>
          <w:sz w:val="28"/>
          <w:szCs w:val="28"/>
        </w:rPr>
        <w:t xml:space="preserve">по вопросам философии, искусствоведения и культурологи </w:t>
      </w:r>
      <w:r>
        <w:rPr>
          <w:rFonts w:ascii="Times New Roman" w:hAnsi="Times New Roman" w:cs="Times New Roman"/>
          <w:sz w:val="28"/>
          <w:szCs w:val="28"/>
        </w:rPr>
        <w:t xml:space="preserve">можно ознакомиться в отделе Службы </w:t>
      </w:r>
      <w:r>
        <w:rPr>
          <w:rFonts w:ascii="Times New Roman" w:hAnsi="Times New Roman" w:cs="Times New Roman"/>
          <w:sz w:val="28"/>
          <w:szCs w:val="28"/>
        </w:rPr>
        <w:lastRenderedPageBreak/>
        <w:t>научной информации по культуре и искусству Национальной библиотеки РД им. Р. Гамзатова.</w:t>
      </w:r>
    </w:p>
    <w:p w:rsidR="00A7667B" w:rsidRPr="00A7667B" w:rsidRDefault="00A7667B" w:rsidP="00A7667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667B">
        <w:rPr>
          <w:rFonts w:ascii="Times New Roman" w:hAnsi="Times New Roman" w:cs="Times New Roman"/>
          <w:i/>
          <w:sz w:val="28"/>
          <w:szCs w:val="28"/>
        </w:rPr>
        <w:t>Служба научной информации по культуре и искусству</w:t>
      </w:r>
    </w:p>
    <w:p w:rsidR="001D0418" w:rsidRPr="001D0418" w:rsidRDefault="001D0418" w:rsidP="001D0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7A4" w:rsidRPr="00981911" w:rsidRDefault="000F77A4" w:rsidP="0020159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159A" w:rsidRPr="0020159A" w:rsidRDefault="0020159A" w:rsidP="00E756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F30" w:rsidRPr="00E75614" w:rsidRDefault="00E75614" w:rsidP="00E75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6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4F30" w:rsidRPr="00E75614" w:rsidSect="0005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614"/>
    <w:rsid w:val="00054F30"/>
    <w:rsid w:val="000F77A4"/>
    <w:rsid w:val="001D0418"/>
    <w:rsid w:val="0020159A"/>
    <w:rsid w:val="002A3E8E"/>
    <w:rsid w:val="00533404"/>
    <w:rsid w:val="00613F86"/>
    <w:rsid w:val="00853922"/>
    <w:rsid w:val="008B50F6"/>
    <w:rsid w:val="00981911"/>
    <w:rsid w:val="00A7667B"/>
    <w:rsid w:val="00CE37EB"/>
    <w:rsid w:val="00E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401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2016-05-20T13:41:00Z</dcterms:created>
  <dcterms:modified xsi:type="dcterms:W3CDTF">2016-05-23T08:38:00Z</dcterms:modified>
</cp:coreProperties>
</file>