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A5" w:rsidRPr="00402FB9" w:rsidRDefault="008F0FA5" w:rsidP="006849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6833" w:rsidRPr="00376D1C" w:rsidRDefault="00385B07" w:rsidP="00385B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05100" cy="1684540"/>
            <wp:effectExtent l="19050" t="0" r="0" b="0"/>
            <wp:docPr id="1" name="Рисунок 1" descr="D:\Мои рисунки\Баннер СНИКИ\сник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исунки\Баннер СНИКИ\сники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833" w:rsidRPr="00376D1C">
        <w:rPr>
          <w:rFonts w:ascii="Times New Roman" w:hAnsi="Times New Roman" w:cs="Times New Roman"/>
          <w:b/>
          <w:sz w:val="28"/>
          <w:szCs w:val="28"/>
        </w:rPr>
        <w:t xml:space="preserve">В первом полугодии 2014 года в фонд Службы научной информации по культуре и искусству </w:t>
      </w:r>
      <w:r w:rsidR="00402FB9" w:rsidRPr="00376D1C">
        <w:rPr>
          <w:rFonts w:ascii="Times New Roman" w:hAnsi="Times New Roman" w:cs="Times New Roman"/>
          <w:b/>
          <w:sz w:val="28"/>
          <w:szCs w:val="28"/>
        </w:rPr>
        <w:t>поступили новые неопубликованные документы из различных регионов России. Предлагаем ознакомиться с их содержанием и ждём Вас в СНИКИ.</w:t>
      </w:r>
    </w:p>
    <w:p w:rsidR="00402FB9" w:rsidRPr="00402FB9" w:rsidRDefault="00402FB9" w:rsidP="00402FB9">
      <w:pPr>
        <w:spacing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>Библиографические списки: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№1816 </w:t>
      </w:r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Литературные премии 2012 года: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информ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обзор / АОНБ им. Н.Н. Муравьёва-Амурского; сост. В.В. Соломенник. – Благовещенск, 2013. – 88 с. - 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>Б-130</w:t>
      </w:r>
    </w:p>
    <w:p w:rsidR="00402FB9" w:rsidRPr="00402FB9" w:rsidRDefault="00402FB9" w:rsidP="00402FB9">
      <w:pPr>
        <w:spacing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>Методические материалы: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>№1806</w:t>
      </w:r>
      <w:proofErr w:type="gramStart"/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402FB9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помощь библиотекам.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Инф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.-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>метод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бюллетень. №47. / ВОУНБ им. И.В. Бабушкина. – Вологда: ВОУНБ, 2013. – [83 с.]. - 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>М-1057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402FB9">
        <w:rPr>
          <w:rFonts w:ascii="Times New Roman" w:eastAsia="MS Mincho" w:hAnsi="Times New Roman" w:cs="Times New Roman"/>
          <w:i/>
          <w:sz w:val="28"/>
          <w:szCs w:val="28"/>
        </w:rPr>
        <w:t xml:space="preserve">Содерж.: Платные услуги в б-ке, с. 7-18;Библиогр. продукция </w:t>
      </w:r>
      <w:proofErr w:type="spellStart"/>
      <w:r w:rsidRPr="00402FB9">
        <w:rPr>
          <w:rFonts w:ascii="Times New Roman" w:eastAsia="MS Mincho" w:hAnsi="Times New Roman" w:cs="Times New Roman"/>
          <w:i/>
          <w:sz w:val="28"/>
          <w:szCs w:val="28"/>
        </w:rPr>
        <w:t>б-к</w:t>
      </w:r>
      <w:proofErr w:type="spellEnd"/>
      <w:r w:rsidRPr="00402FB9">
        <w:rPr>
          <w:rFonts w:ascii="Times New Roman" w:eastAsia="MS Mincho" w:hAnsi="Times New Roman" w:cs="Times New Roman"/>
          <w:i/>
          <w:sz w:val="28"/>
          <w:szCs w:val="28"/>
        </w:rPr>
        <w:t xml:space="preserve"> обл., с. 19-35; Метод</w:t>
      </w:r>
      <w:proofErr w:type="gramStart"/>
      <w:r w:rsidRPr="00402FB9">
        <w:rPr>
          <w:rFonts w:ascii="Times New Roman" w:eastAsia="MS Mincho" w:hAnsi="Times New Roman" w:cs="Times New Roman"/>
          <w:i/>
          <w:sz w:val="28"/>
          <w:szCs w:val="28"/>
        </w:rPr>
        <w:t>.</w:t>
      </w:r>
      <w:proofErr w:type="gramEnd"/>
      <w:r w:rsidRPr="00402FB9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402FB9">
        <w:rPr>
          <w:rFonts w:ascii="Times New Roman" w:eastAsia="MS Mincho" w:hAnsi="Times New Roman" w:cs="Times New Roman"/>
          <w:i/>
          <w:sz w:val="28"/>
          <w:szCs w:val="28"/>
        </w:rPr>
        <w:t>р</w:t>
      </w:r>
      <w:proofErr w:type="gramEnd"/>
      <w:r w:rsidRPr="00402FB9">
        <w:rPr>
          <w:rFonts w:ascii="Times New Roman" w:eastAsia="MS Mincho" w:hAnsi="Times New Roman" w:cs="Times New Roman"/>
          <w:i/>
          <w:sz w:val="28"/>
          <w:szCs w:val="28"/>
        </w:rPr>
        <w:t>ук-во</w:t>
      </w:r>
      <w:proofErr w:type="spellEnd"/>
      <w:r w:rsidRPr="00402FB9">
        <w:rPr>
          <w:rFonts w:ascii="Times New Roman" w:eastAsia="MS Mincho" w:hAnsi="Times New Roman" w:cs="Times New Roman"/>
          <w:i/>
          <w:sz w:val="28"/>
          <w:szCs w:val="28"/>
        </w:rPr>
        <w:t xml:space="preserve"> сельскими </w:t>
      </w:r>
      <w:proofErr w:type="spellStart"/>
      <w:r w:rsidRPr="00402FB9">
        <w:rPr>
          <w:rFonts w:ascii="Times New Roman" w:eastAsia="MS Mincho" w:hAnsi="Times New Roman" w:cs="Times New Roman"/>
          <w:i/>
          <w:sz w:val="28"/>
          <w:szCs w:val="28"/>
        </w:rPr>
        <w:t>б-ками</w:t>
      </w:r>
      <w:proofErr w:type="spellEnd"/>
      <w:r w:rsidRPr="00402FB9">
        <w:rPr>
          <w:rFonts w:ascii="Times New Roman" w:eastAsia="MS Mincho" w:hAnsi="Times New Roman" w:cs="Times New Roman"/>
          <w:i/>
          <w:sz w:val="28"/>
          <w:szCs w:val="28"/>
        </w:rPr>
        <w:t xml:space="preserve"> в условиях децентрализации, с. 39-44; Итоги обл. конкурса «Библиотекарь-эколог», с. 76-83.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№1796 </w:t>
      </w:r>
      <w:r w:rsidRPr="00402FB9">
        <w:rPr>
          <w:rFonts w:ascii="Times New Roman" w:eastAsia="MS Mincho" w:hAnsi="Times New Roman" w:cs="Times New Roman"/>
          <w:sz w:val="28"/>
          <w:szCs w:val="28"/>
        </w:rPr>
        <w:t>Год культуры в культурно-досуговых учреждениях – центрах традиционной культуры народов России. Метод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р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>ек. / МК РД, РДНТ. – Махачкала, 2014. – 80 с. -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 М-1049(Даг.)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№1798 </w:t>
      </w:r>
      <w:r w:rsidRPr="00402FB9">
        <w:rPr>
          <w:rFonts w:ascii="Times New Roman" w:eastAsia="MS Mincho" w:hAnsi="Times New Roman" w:cs="Times New Roman"/>
          <w:sz w:val="28"/>
          <w:szCs w:val="28"/>
        </w:rPr>
        <w:t>Дербент – перекрёсток цивилизаций (Методико-практические материалы, посвящённые 2000-летию Дербента). / МК РД, РДНТ. – Махачкала, 2013. – 174 с. -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 М-1050(Даг.)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 xml:space="preserve">№1799 </w:t>
      </w:r>
      <w:r w:rsidRPr="00402FB9">
        <w:rPr>
          <w:rFonts w:ascii="Times New Roman" w:eastAsia="MS Mincho" w:hAnsi="Times New Roman" w:cs="Times New Roman"/>
          <w:sz w:val="28"/>
          <w:szCs w:val="28"/>
        </w:rPr>
        <w:t>Знак информационной продукции в библиографическом описании. К реализации ФЗ «О защите детей от информации, причиняющей вред их здоровью и развитию. Метод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р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>ек. / РГБ; сост. И.Ю. Асеева и др. – М., 2013. – 14 с. -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 М-1051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№1803 </w:t>
      </w:r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Золотая слава Дагестана: Биографический словарь. / Авт. А.Г. Дейнега; Сост. И.А. Кузьмина. – Махачкала, 2014. – 68 с.,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илл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>. -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 М-1054(Даг.)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№1805 </w:t>
      </w:r>
      <w:r w:rsidRPr="00402FB9">
        <w:rPr>
          <w:rFonts w:ascii="Times New Roman" w:eastAsia="MS Mincho" w:hAnsi="Times New Roman" w:cs="Times New Roman"/>
          <w:sz w:val="28"/>
          <w:szCs w:val="28"/>
        </w:rPr>
        <w:t>Инструктивно-методические рекомендации по вопросам депонирования научных работ по культуре и искусству в Рос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г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>ос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б-ке [Текст] / РГБ, НИЦ Информкультура; сост. М.С.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Кызласова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– Изд. 3-е. – М.: изд. РГБ, 2010. – 28 с. - 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>М-1056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№1800 </w:t>
      </w:r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Культурою всегда жива держава: </w:t>
      </w:r>
      <w:proofErr w:type="spellStart"/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Инструктивно-метод</w:t>
      </w:r>
      <w:proofErr w:type="spellEnd"/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материал в помощь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муницип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б-кам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Респ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Дагестан. / Сост. И.А. Кузьмина. – Махачкала: РОПЖ «Народы Дагестана», 2014. – 44 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>. (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К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Году культуры в РФ). -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 М-1052(Даг.)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№1804 </w:t>
      </w:r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Модернизация системы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информац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- аналитического обеспечения сферы культуры: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атер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  <w:lang w:val="en-US"/>
        </w:rPr>
        <w:t>VIII</w:t>
      </w:r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Всерос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087307">
        <w:rPr>
          <w:rFonts w:ascii="Times New Roman" w:eastAsia="MS Mincho" w:hAnsi="Times New Roman" w:cs="Times New Roman"/>
          <w:sz w:val="28"/>
          <w:szCs w:val="28"/>
        </w:rPr>
        <w:t>с</w:t>
      </w:r>
      <w:r w:rsidRPr="00402FB9">
        <w:rPr>
          <w:rFonts w:ascii="Times New Roman" w:eastAsia="MS Mincho" w:hAnsi="Times New Roman" w:cs="Times New Roman"/>
          <w:sz w:val="28"/>
          <w:szCs w:val="28"/>
        </w:rPr>
        <w:t>овещания рук.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87307">
        <w:rPr>
          <w:rFonts w:ascii="Times New Roman" w:eastAsia="MS Mincho" w:hAnsi="Times New Roman" w:cs="Times New Roman"/>
          <w:sz w:val="28"/>
          <w:szCs w:val="28"/>
        </w:rPr>
        <w:t>с</w:t>
      </w:r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лужб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инф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087307">
        <w:rPr>
          <w:rFonts w:ascii="Times New Roman" w:eastAsia="MS Mincho" w:hAnsi="Times New Roman" w:cs="Times New Roman"/>
          <w:sz w:val="28"/>
          <w:szCs w:val="28"/>
        </w:rPr>
        <w:t>к</w:t>
      </w:r>
      <w:r w:rsidRPr="00402FB9">
        <w:rPr>
          <w:rFonts w:ascii="Times New Roman" w:eastAsia="MS Mincho" w:hAnsi="Times New Roman" w:cs="Times New Roman"/>
          <w:sz w:val="28"/>
          <w:szCs w:val="28"/>
        </w:rPr>
        <w:t>ультуры. / Сост.: Т.М. Киселёва, В.А. Крюкова. – Иркутск: изд. Иркут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о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бл.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гос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универс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науч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б-ки, 2013. – 96 с. - 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>М-1055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>№1808</w:t>
      </w:r>
      <w:proofErr w:type="gramStart"/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402FB9">
        <w:rPr>
          <w:rFonts w:ascii="Times New Roman" w:eastAsia="MS Mincho" w:hAnsi="Times New Roman" w:cs="Times New Roman"/>
          <w:sz w:val="28"/>
          <w:szCs w:val="28"/>
        </w:rPr>
        <w:t>Н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австречу друг другу: библ.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обслуж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мультикульт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населения. / АОНБ им. Н.Н. Муравьёва-Амурского. – Благовещенск, 2013. – 28 с. - 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>М-1059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>№1801</w:t>
      </w:r>
      <w:proofErr w:type="gramStart"/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402FB9">
        <w:rPr>
          <w:rFonts w:ascii="Times New Roman" w:eastAsia="MS Mincho" w:hAnsi="Times New Roman" w:cs="Times New Roman"/>
          <w:sz w:val="28"/>
          <w:szCs w:val="28"/>
        </w:rPr>
        <w:t>О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>б утверждении порядка учёта документов, входящих в состав библиотечного фонда. / МК РФ. – [М., 2013]. – [11 с.]. -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 М-1053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№1815 </w:t>
      </w:r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Обзор деятельности муниципальных библиотек Камчатского края за 2012 год. / КГБУ «ККНБ им. С.П. Крашенинникова». – Петропавловск – Камчатский, 2013. – 23 с. - 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>М-1063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 xml:space="preserve">№1064 </w:t>
      </w:r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Правовая среда российской библиотеки: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Учеб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.-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>практ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пособие. / Авт.: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Бойкова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О.Ф., Клюев В.К. – М.: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Либерея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Бибинформ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, 2011. – 389 с. - 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>М-1817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>№1807</w:t>
      </w:r>
      <w:proofErr w:type="gramStart"/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402FB9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охраним мир, в котором живём.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Информ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сборник в помощь экологическому просвещению в б-ке. – [Благовещенск, 2013]. – 75 с. - 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>М-1058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№1809 </w:t>
      </w:r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Хроника библиотечной жизни: вести из тверских библиотек.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Вып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1(68). / ТОУНБ им. А.М. Горького. – Тверь, 2013. – 56 с. - 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>М-1060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№1810 </w:t>
      </w:r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Хроника библиотечной жизни: вести из тверских библиотек.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Вып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2(69). / ТОУНБ им. А.М. Горького. – Тверь, 2013. – 89 с. - 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>М-1061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№1811 </w:t>
      </w:r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Хроника библиотечной жизни: вести из тверских библиотек.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Вып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3(70). / ТОУНБ им. А.М. Горького. – Тверь, 2013. – 57 с. - 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>М-1062</w:t>
      </w:r>
    </w:p>
    <w:p w:rsidR="00402FB9" w:rsidRPr="00402FB9" w:rsidRDefault="00402FB9" w:rsidP="00402FB9">
      <w:pPr>
        <w:spacing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>Сценарии: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№1797 </w:t>
      </w:r>
      <w:r w:rsidRPr="00402FB9">
        <w:rPr>
          <w:rFonts w:ascii="Times New Roman" w:eastAsia="MS Mincho" w:hAnsi="Times New Roman" w:cs="Times New Roman"/>
          <w:sz w:val="28"/>
          <w:szCs w:val="28"/>
        </w:rPr>
        <w:t>Горец с душой поэта. Сценарий к лит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>ечеру по мотива произведения Р. Гамзатова «Мой Дагестан». / МК РД, РДНТ. – Махачкала, 2013. – 130 с. -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 Сц-141(Даг.)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№1812 </w:t>
      </w:r>
      <w:r w:rsidRPr="00402FB9">
        <w:rPr>
          <w:rFonts w:ascii="Times New Roman" w:eastAsia="MS Mincho" w:hAnsi="Times New Roman" w:cs="Times New Roman"/>
          <w:sz w:val="28"/>
          <w:szCs w:val="28"/>
        </w:rPr>
        <w:t>Живописное наследие М.Ю. Лермонтова: метод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м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ат. к 200-лет. со дня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рожд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поэта / НБ им. А.С. Пушкина РМ. – Саранск, 2014. – 21 с. - 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>Сц-143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№1814 </w:t>
      </w:r>
      <w:r w:rsidRPr="00402FB9">
        <w:rPr>
          <w:rFonts w:ascii="Times New Roman" w:eastAsia="MS Mincho" w:hAnsi="Times New Roman" w:cs="Times New Roman"/>
          <w:sz w:val="28"/>
          <w:szCs w:val="28"/>
        </w:rPr>
        <w:t>Мир природы в мире слов: метод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р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ек. /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Нац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б-ка им. А.С. Пушкина РМ. – Саранск, 2013. – 40 с. - 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>Сц-145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402FB9">
        <w:rPr>
          <w:rFonts w:ascii="Times New Roman" w:eastAsia="MS Mincho" w:hAnsi="Times New Roman" w:cs="Times New Roman"/>
          <w:i/>
          <w:sz w:val="28"/>
          <w:szCs w:val="28"/>
        </w:rPr>
        <w:t>Содерж.: для работы по экологическому просвещению населения.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№1813 </w:t>
      </w:r>
      <w:r w:rsidRPr="00402FB9">
        <w:rPr>
          <w:rFonts w:ascii="Times New Roman" w:eastAsia="MS Mincho" w:hAnsi="Times New Roman" w:cs="Times New Roman"/>
          <w:sz w:val="28"/>
          <w:szCs w:val="28"/>
        </w:rPr>
        <w:t>Поэт и певец: метод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м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атер. к 90-лет. со дня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рожд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Булата Окуджавы / МК и туризма РМ,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Нац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б-ка им. А.С. Пушкина РМ. – Саранск, 2013. – 25 с. - 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>Сц-144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№1795</w:t>
      </w:r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Театральные диалоги (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>Репертуарный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сб. одноактных пьес русских классиков и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даг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>. драматургов в помощь народным театрам). / МК РД, РДНТ. – Махачкала, 2013. – 217 с. -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 Сц-140(Даг.)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№1802 </w:t>
      </w:r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Тебе, Победа, посвящается!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Методико-практ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. матер.,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посвящ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>. 68-летию Победы в</w:t>
      </w:r>
      <w:proofErr w:type="gramStart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 В</w:t>
      </w:r>
      <w:proofErr w:type="gramEnd"/>
      <w:r w:rsidRPr="00402FB9">
        <w:rPr>
          <w:rFonts w:ascii="Times New Roman" w:eastAsia="MS Mincho" w:hAnsi="Times New Roman" w:cs="Times New Roman"/>
          <w:sz w:val="28"/>
          <w:szCs w:val="28"/>
        </w:rPr>
        <w:t xml:space="preserve">ел. </w:t>
      </w:r>
      <w:proofErr w:type="spellStart"/>
      <w:r w:rsidRPr="00402FB9">
        <w:rPr>
          <w:rFonts w:ascii="Times New Roman" w:eastAsia="MS Mincho" w:hAnsi="Times New Roman" w:cs="Times New Roman"/>
          <w:sz w:val="28"/>
          <w:szCs w:val="28"/>
        </w:rPr>
        <w:t>Отеч</w:t>
      </w:r>
      <w:proofErr w:type="spellEnd"/>
      <w:r w:rsidRPr="00402FB9">
        <w:rPr>
          <w:rFonts w:ascii="Times New Roman" w:eastAsia="MS Mincho" w:hAnsi="Times New Roman" w:cs="Times New Roman"/>
          <w:sz w:val="28"/>
          <w:szCs w:val="28"/>
        </w:rPr>
        <w:t>. войне. / МК РД, РДНТ. – Махачкала, 2013. – 94 с. -</w:t>
      </w:r>
      <w:r w:rsidRPr="00402FB9">
        <w:rPr>
          <w:rFonts w:ascii="Times New Roman" w:eastAsia="MS Mincho" w:hAnsi="Times New Roman" w:cs="Times New Roman"/>
          <w:b/>
          <w:sz w:val="28"/>
          <w:szCs w:val="28"/>
        </w:rPr>
        <w:t xml:space="preserve"> Сц-142(Даг.)</w:t>
      </w:r>
    </w:p>
    <w:p w:rsidR="00402FB9" w:rsidRPr="008973FB" w:rsidRDefault="008973FB" w:rsidP="008973FB">
      <w:pPr>
        <w:spacing w:line="36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3FB">
        <w:rPr>
          <w:rFonts w:ascii="Times New Roman" w:hAnsi="Times New Roman" w:cs="Times New Roman"/>
          <w:i/>
          <w:sz w:val="28"/>
          <w:szCs w:val="28"/>
        </w:rPr>
        <w:t>Служба научной информации по культуре и искусству</w:t>
      </w:r>
    </w:p>
    <w:p w:rsidR="00402FB9" w:rsidRPr="00402FB9" w:rsidRDefault="00402FB9" w:rsidP="00402F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2FB9" w:rsidRPr="00402FB9" w:rsidSect="008F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33"/>
    <w:rsid w:val="00087307"/>
    <w:rsid w:val="00376D1C"/>
    <w:rsid w:val="00385B07"/>
    <w:rsid w:val="00402FB9"/>
    <w:rsid w:val="006849FE"/>
    <w:rsid w:val="00714EE7"/>
    <w:rsid w:val="00726833"/>
    <w:rsid w:val="008973FB"/>
    <w:rsid w:val="008F0FA5"/>
    <w:rsid w:val="00A2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646</Words>
  <Characters>3685</Characters>
  <Application>Microsoft Office Word</Application>
  <DocSecurity>0</DocSecurity>
  <Lines>30</Lines>
  <Paragraphs>8</Paragraphs>
  <ScaleCrop>false</ScaleCrop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2014-07-18T11:32:00Z</dcterms:created>
  <dcterms:modified xsi:type="dcterms:W3CDTF">2014-07-31T07:45:00Z</dcterms:modified>
</cp:coreProperties>
</file>