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01" w:rsidRPr="00B65801" w:rsidRDefault="00B65801" w:rsidP="00B65801">
      <w:pPr>
        <w:pStyle w:val="a3"/>
        <w:jc w:val="center"/>
        <w:rPr>
          <w:rFonts w:ascii="Courier New" w:hAnsi="Courier New" w:cs="Courier New"/>
          <w:bCs/>
          <w:sz w:val="28"/>
          <w:szCs w:val="28"/>
        </w:rPr>
      </w:pPr>
      <w:r w:rsidRPr="00B65801">
        <w:rPr>
          <w:rFonts w:ascii="Courier New" w:hAnsi="Courier New" w:cs="Courier New"/>
          <w:bCs/>
          <w:sz w:val="28"/>
          <w:szCs w:val="28"/>
        </w:rPr>
        <w:t>ГБУ «Национальная библиотека РД им. Р. Гамзатова»</w:t>
      </w:r>
    </w:p>
    <w:p w:rsidR="00B65801" w:rsidRPr="00B65801" w:rsidRDefault="00B65801" w:rsidP="00B65801">
      <w:pPr>
        <w:pStyle w:val="a3"/>
        <w:jc w:val="center"/>
        <w:rPr>
          <w:rFonts w:ascii="Courier New" w:hAnsi="Courier New" w:cs="Courier New"/>
          <w:bCs/>
          <w:sz w:val="28"/>
          <w:szCs w:val="28"/>
        </w:rPr>
      </w:pPr>
      <w:r w:rsidRPr="00B65801">
        <w:rPr>
          <w:rFonts w:ascii="Courier New" w:hAnsi="Courier New" w:cs="Courier New"/>
          <w:bCs/>
          <w:sz w:val="28"/>
          <w:szCs w:val="28"/>
        </w:rPr>
        <w:t>Служба научной информации по культуре и искусству</w:t>
      </w:r>
    </w:p>
    <w:p w:rsidR="00B65801" w:rsidRPr="00B65801" w:rsidRDefault="00B65801"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sz w:val="28"/>
          <w:szCs w:val="28"/>
        </w:rPr>
      </w:pPr>
    </w:p>
    <w:p w:rsidR="00895F47" w:rsidRDefault="00895F47" w:rsidP="00B65801">
      <w:pPr>
        <w:pStyle w:val="a3"/>
        <w:jc w:val="center"/>
        <w:rPr>
          <w:rFonts w:ascii="Courier New" w:hAnsi="Courier New" w:cs="Courier New"/>
          <w:bCs/>
          <w:sz w:val="28"/>
          <w:szCs w:val="28"/>
        </w:rPr>
      </w:pPr>
    </w:p>
    <w:p w:rsidR="00895F47" w:rsidRPr="00B65801" w:rsidRDefault="00895F47"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Annabelle" w:hAnsi="Annabelle" w:cs="Courier New"/>
          <w:b/>
          <w:bCs/>
          <w:sz w:val="56"/>
          <w:szCs w:val="56"/>
        </w:rPr>
      </w:pPr>
      <w:r w:rsidRPr="00B65801">
        <w:rPr>
          <w:rFonts w:ascii="Annabelle" w:hAnsi="Annabelle" w:cs="Courier New"/>
          <w:b/>
          <w:bCs/>
          <w:sz w:val="56"/>
          <w:szCs w:val="56"/>
        </w:rPr>
        <w:t>«Библиотечное дело и библиография»</w:t>
      </w:r>
    </w:p>
    <w:p w:rsidR="00771891" w:rsidRDefault="00771891" w:rsidP="00771891">
      <w:pPr>
        <w:pStyle w:val="a3"/>
        <w:jc w:val="center"/>
        <w:rPr>
          <w:rFonts w:ascii="Courier New" w:hAnsi="Courier New" w:cs="Courier New"/>
          <w:bCs/>
          <w:sz w:val="28"/>
          <w:szCs w:val="28"/>
        </w:rPr>
      </w:pPr>
    </w:p>
    <w:p w:rsidR="00771891" w:rsidRDefault="00771891" w:rsidP="00771891">
      <w:pPr>
        <w:pStyle w:val="a3"/>
        <w:jc w:val="center"/>
        <w:rPr>
          <w:rFonts w:ascii="Courier New" w:hAnsi="Courier New" w:cs="Courier New"/>
          <w:bCs/>
          <w:sz w:val="28"/>
          <w:szCs w:val="28"/>
        </w:rPr>
      </w:pPr>
      <w:r>
        <w:rPr>
          <w:rFonts w:ascii="Courier New" w:hAnsi="Courier New" w:cs="Courier New"/>
          <w:bCs/>
          <w:sz w:val="28"/>
          <w:szCs w:val="28"/>
        </w:rPr>
        <w:t>Выпуск 1</w:t>
      </w:r>
    </w:p>
    <w:p w:rsidR="00B65801" w:rsidRPr="00B65801" w:rsidRDefault="00B65801" w:rsidP="00B65801">
      <w:pPr>
        <w:pStyle w:val="a3"/>
        <w:jc w:val="center"/>
        <w:rPr>
          <w:rFonts w:ascii="Courier New" w:hAnsi="Courier New" w:cs="Courier New"/>
          <w:bCs/>
          <w:sz w:val="28"/>
          <w:szCs w:val="28"/>
        </w:rPr>
      </w:pPr>
      <w:r w:rsidRPr="00B65801">
        <w:rPr>
          <w:rFonts w:ascii="Courier New" w:hAnsi="Courier New" w:cs="Courier New"/>
          <w:bCs/>
          <w:sz w:val="28"/>
          <w:szCs w:val="28"/>
        </w:rPr>
        <w:t>(Библиографический список за декабрь 2016 г.)</w:t>
      </w:r>
    </w:p>
    <w:p w:rsidR="00B65801" w:rsidRPr="00B65801" w:rsidRDefault="00B65801"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sz w:val="28"/>
          <w:szCs w:val="28"/>
        </w:rPr>
      </w:pPr>
    </w:p>
    <w:p w:rsidR="00B65801" w:rsidRDefault="00B65801" w:rsidP="00B65801">
      <w:pPr>
        <w:pStyle w:val="a3"/>
        <w:jc w:val="center"/>
        <w:rPr>
          <w:rFonts w:ascii="Courier New" w:hAnsi="Courier New" w:cs="Courier New"/>
          <w:bCs/>
          <w:sz w:val="28"/>
          <w:szCs w:val="28"/>
        </w:rPr>
      </w:pPr>
    </w:p>
    <w:p w:rsidR="00B65801" w:rsidRPr="00B65801" w:rsidRDefault="00B65801" w:rsidP="00575CD4">
      <w:pPr>
        <w:pStyle w:val="a3"/>
        <w:rPr>
          <w:rFonts w:ascii="Courier New" w:hAnsi="Courier New" w:cs="Courier New"/>
          <w:bCs/>
          <w:sz w:val="28"/>
          <w:szCs w:val="28"/>
        </w:rPr>
      </w:pPr>
    </w:p>
    <w:p w:rsidR="00B65801" w:rsidRPr="00B65801" w:rsidRDefault="00B65801" w:rsidP="00B65801">
      <w:pPr>
        <w:pStyle w:val="a3"/>
        <w:jc w:val="center"/>
        <w:rPr>
          <w:rFonts w:ascii="Courier New" w:hAnsi="Courier New" w:cs="Courier New"/>
          <w:bCs/>
          <w:iCs/>
          <w:sz w:val="28"/>
          <w:szCs w:val="28"/>
        </w:rPr>
      </w:pPr>
      <w:r w:rsidRPr="00B65801">
        <w:rPr>
          <w:rFonts w:ascii="Courier New" w:hAnsi="Courier New" w:cs="Courier New"/>
          <w:bCs/>
          <w:iCs/>
          <w:sz w:val="28"/>
          <w:szCs w:val="28"/>
        </w:rPr>
        <w:t>Махачкала - 2017</w:t>
      </w:r>
    </w:p>
    <w:p w:rsidR="00F704EA" w:rsidRPr="00212CA1" w:rsidRDefault="002B1B06" w:rsidP="000B0A4A">
      <w:pPr>
        <w:pStyle w:val="a3"/>
      </w:pPr>
      <w:r w:rsidRPr="00212CA1">
        <w:rPr>
          <w:b/>
          <w:bCs/>
          <w:i/>
          <w:iCs/>
        </w:rPr>
        <w:lastRenderedPageBreak/>
        <w:t>Матвеева, И.Ю.</w:t>
      </w:r>
      <w:r w:rsidRPr="00212CA1">
        <w:t xml:space="preserve"> </w:t>
      </w:r>
      <w:r w:rsidRPr="00212CA1">
        <w:rPr>
          <w:b/>
          <w:bCs/>
        </w:rPr>
        <w:t>Интернет : конкурент или союзник?</w:t>
      </w:r>
      <w:r w:rsidRPr="00212CA1">
        <w:t> / И.Ю. Матвеева  // Мир библиографии. — 2015. — № 1. — С. 2—4. — ISSN 1560-7968.</w:t>
      </w:r>
    </w:p>
    <w:p w:rsidR="002B1B06" w:rsidRPr="00212CA1" w:rsidRDefault="002B1B06" w:rsidP="00B06594">
      <w:pPr>
        <w:pStyle w:val="a3"/>
        <w:jc w:val="both"/>
      </w:pPr>
      <w:r w:rsidRPr="00212CA1">
        <w:rPr>
          <w:i/>
          <w:iCs/>
        </w:rPr>
        <w:t>Автор размышляет о причинах стагнации библиографической деятельности, игнорирования потенциала уже разработанных инноваций на фоне бурного развития Интернет-технологий. Выявляются социально востребованные направления библиотечной практики в сфере IT (создание крупными всероссийскими и региональными библиотеками универсальных и профилированных баз данных; выработка читательских рекомендаций на основе профессиональной экспертизы современного потока отраслевой и художественной литературы; создание тематических дайджестов; применение электронных библиографических рассылок и др.).</w:t>
      </w:r>
      <w:r w:rsidRPr="00212CA1">
        <w:t xml:space="preserve"> </w:t>
      </w:r>
    </w:p>
    <w:p w:rsidR="00F704EA" w:rsidRPr="00212CA1" w:rsidRDefault="002B1B06" w:rsidP="000B0A4A">
      <w:pPr>
        <w:pStyle w:val="a3"/>
      </w:pPr>
      <w:r w:rsidRPr="00212CA1">
        <w:rPr>
          <w:b/>
          <w:bCs/>
          <w:i/>
          <w:iCs/>
        </w:rPr>
        <w:t>Свергунова, Н.М.</w:t>
      </w:r>
      <w:r w:rsidRPr="00212CA1">
        <w:t xml:space="preserve"> </w:t>
      </w:r>
      <w:r w:rsidRPr="00212CA1">
        <w:rPr>
          <w:b/>
          <w:bCs/>
        </w:rPr>
        <w:t>Сайты библиотек вузов как одно из средств реализации гуманистической миссии библиотеки</w:t>
      </w:r>
      <w:r w:rsidRPr="00212CA1">
        <w:t> / Н.М. Свергунова  // Научные и технические библиотеки. — 2016. — № 4. — С. 35—42. — ISSN 0130-9765.</w:t>
      </w:r>
    </w:p>
    <w:p w:rsidR="002B1B06" w:rsidRPr="00212CA1" w:rsidRDefault="002B1B06" w:rsidP="00B06594">
      <w:pPr>
        <w:pStyle w:val="a3"/>
        <w:jc w:val="both"/>
      </w:pPr>
      <w:r w:rsidRPr="00212CA1">
        <w:rPr>
          <w:i/>
          <w:iCs/>
        </w:rPr>
        <w:t>Раскрываются возможности использования сайтов библиотек вузов для реализации их гуманистической миссии. Освещена интернет-деятельность библиотек, входящих в состав Зонального методического объединения Центрально-Черноземного региона. Сделан вывод о необходимости активизации наполнения сайтов библиотек вузов гуманистическим контентом.</w:t>
      </w:r>
      <w:r w:rsidRPr="00212CA1">
        <w:t xml:space="preserve"> </w:t>
      </w:r>
    </w:p>
    <w:p w:rsidR="00F704EA" w:rsidRPr="00212CA1" w:rsidRDefault="002B1B06" w:rsidP="000B0A4A">
      <w:pPr>
        <w:pStyle w:val="a3"/>
      </w:pPr>
      <w:r w:rsidRPr="00212CA1">
        <w:rPr>
          <w:b/>
          <w:bCs/>
          <w:i/>
          <w:iCs/>
        </w:rPr>
        <w:t>Леонтьев, А.А.</w:t>
      </w:r>
      <w:r w:rsidRPr="00212CA1">
        <w:t xml:space="preserve"> </w:t>
      </w:r>
      <w:r w:rsidRPr="00212CA1">
        <w:rPr>
          <w:b/>
          <w:bCs/>
        </w:rPr>
        <w:t>Статистика посещаемости библиотечного сайта и квантовый принцип неопределенности</w:t>
      </w:r>
      <w:r w:rsidRPr="00212CA1">
        <w:t> / А.А. Леонтьев  // Научные и технические библиотеки. — 2016. — № 4. — С. 30—34. — ISSN 0130-9765.</w:t>
      </w:r>
    </w:p>
    <w:p w:rsidR="002B1B06" w:rsidRPr="00212CA1" w:rsidRDefault="002B1B06" w:rsidP="00B06594">
      <w:pPr>
        <w:pStyle w:val="a3"/>
        <w:jc w:val="both"/>
      </w:pPr>
      <w:r w:rsidRPr="00212CA1">
        <w:rPr>
          <w:i/>
          <w:iCs/>
        </w:rPr>
        <w:t>Рассмотрены особенности статистики посещаемости библиотечного сайта, в которой доля интернет-роботов составляет около 85%. Высказано предположение, что такая картина может быть интерпретирована с точки зрения квантового принципа неопределенности. Сделан вывод о том, что использование компьютерных технологий для предоставления доступа к информации и одновременно для учета ее востребованности пользователями Интернета приводит к драматическому искажению результатов и создает возможность управлять этими результатами произвольно.</w:t>
      </w:r>
      <w:r w:rsidRPr="00212CA1">
        <w:t xml:space="preserve"> </w:t>
      </w:r>
    </w:p>
    <w:p w:rsidR="00F704EA" w:rsidRPr="00212CA1" w:rsidRDefault="00F6744F" w:rsidP="000B0A4A">
      <w:pPr>
        <w:pStyle w:val="a3"/>
      </w:pPr>
      <w:r w:rsidRPr="00212CA1">
        <w:rPr>
          <w:b/>
          <w:bCs/>
          <w:i/>
          <w:iCs/>
        </w:rPr>
        <w:t>Бабич, И.В.</w:t>
      </w:r>
      <w:r w:rsidRPr="00212CA1">
        <w:t xml:space="preserve"> </w:t>
      </w:r>
      <w:r w:rsidRPr="00212CA1">
        <w:rPr>
          <w:b/>
          <w:bCs/>
        </w:rPr>
        <w:t>Тематические ресурсы на сайтах региональных российских библиотек</w:t>
      </w:r>
      <w:r w:rsidRPr="00212CA1">
        <w:t> / И.В. Бабич  // Библиотековедение. — 2016. — Т. 65, № 5. — С. 531—538. — ISSN 0869-608X.</w:t>
      </w:r>
    </w:p>
    <w:p w:rsidR="00F6744F" w:rsidRPr="00212CA1" w:rsidRDefault="00F6744F" w:rsidP="00B06594">
      <w:pPr>
        <w:pStyle w:val="a3"/>
        <w:jc w:val="both"/>
      </w:pPr>
      <w:r w:rsidRPr="00212CA1">
        <w:rPr>
          <w:i/>
          <w:iCs/>
        </w:rPr>
        <w:t>В статье ставится вопрос о том, насколько традиционные составляющие библиотечной работы, прежде всего генерирование собственных ресурсов, соотносятся с приоритетами цифровой эпохи. Представленные на сайтах библиотек тематические ресурсы (в формате баз данных, библиографических указателей, коллекций электронных библиотек) рассматриваются в контексте характеристики стратегий, ориентированных на сохранение социальной и культурной роли этих учреждений в современном региональном пространстве. Анализируется связь между центральным местом краеведческой проблематики на сайтах региональных библиотек и стремлением каждой библиотеки создать свой уникальный образ в сетевой среде.</w:t>
      </w:r>
      <w:r w:rsidRPr="00212CA1">
        <w:t xml:space="preserve"> </w:t>
      </w:r>
    </w:p>
    <w:p w:rsidR="00F704EA" w:rsidRPr="00212CA1" w:rsidRDefault="00F6744F" w:rsidP="000B0A4A">
      <w:pPr>
        <w:pStyle w:val="a3"/>
      </w:pPr>
      <w:r w:rsidRPr="00212CA1">
        <w:rPr>
          <w:b/>
          <w:bCs/>
          <w:i/>
          <w:iCs/>
        </w:rPr>
        <w:t>Ильина, И.И.</w:t>
      </w:r>
      <w:r w:rsidRPr="00212CA1">
        <w:t xml:space="preserve"> </w:t>
      </w:r>
      <w:r w:rsidRPr="00212CA1">
        <w:rPr>
          <w:b/>
          <w:bCs/>
        </w:rPr>
        <w:t>Российская книжная палата и Международный центр ISSN : перспективы сотрудничества</w:t>
      </w:r>
      <w:r w:rsidRPr="00212CA1">
        <w:t> / И.И. Ильина  // Библиография и книговедение. — 2015. — № 4. — С. 3—7. — ISSN 2411-2305.</w:t>
      </w:r>
    </w:p>
    <w:p w:rsidR="00F6744F" w:rsidRPr="00212CA1" w:rsidRDefault="00F6744F" w:rsidP="00B06594">
      <w:pPr>
        <w:pStyle w:val="a3"/>
        <w:jc w:val="both"/>
      </w:pPr>
      <w:r w:rsidRPr="00212CA1">
        <w:rPr>
          <w:i/>
          <w:iCs/>
        </w:rPr>
        <w:lastRenderedPageBreak/>
        <w:t>Взаимодействие Российской книжной палаты с Международным центром ISSN. Презентация, посвященная информационным ресурсам и услугам Международного центра ISSN и Российской книжной палаты в сфере периодических и продолжающихся изданий. Определены перспективы развития баз данных периодических изданий Российской Федерации, представлен анализ состава библиографических и регистрационных данных с точки зрения соответствия требованиям Международного центра ISSN и международных стандартов. Статистика востребованности ресурсов и оценка деятельности 8 научных библиотек Федерального агентства научных организаций (ФАНО).</w:t>
      </w:r>
      <w:r w:rsidRPr="00212CA1">
        <w:t xml:space="preserve"> </w:t>
      </w:r>
    </w:p>
    <w:p w:rsidR="00F704EA" w:rsidRPr="00212CA1" w:rsidRDefault="009F30CF" w:rsidP="000B0A4A">
      <w:pPr>
        <w:pStyle w:val="a3"/>
      </w:pPr>
      <w:r w:rsidRPr="00212CA1">
        <w:rPr>
          <w:b/>
          <w:bCs/>
          <w:i/>
          <w:iCs/>
        </w:rPr>
        <w:t>Доронина, И.Н.</w:t>
      </w:r>
      <w:r w:rsidRPr="00212CA1">
        <w:t xml:space="preserve"> </w:t>
      </w:r>
      <w:r w:rsidRPr="00212CA1">
        <w:rPr>
          <w:b/>
          <w:bCs/>
        </w:rPr>
        <w:t>Проектирование функциональной модели муниципальной библиотеки</w:t>
      </w:r>
      <w:r w:rsidRPr="00212CA1">
        <w:t> / И.Н. Доронина, С.В. Лондарь  // Научные и технические библиотеки. — 2016. — № 4. — С. 5—15. — ISSN 0130-9765.</w:t>
      </w:r>
    </w:p>
    <w:p w:rsidR="009F30CF" w:rsidRPr="00212CA1" w:rsidRDefault="009F30CF" w:rsidP="00B06594">
      <w:pPr>
        <w:pStyle w:val="a3"/>
        <w:jc w:val="both"/>
      </w:pPr>
      <w:r w:rsidRPr="00212CA1">
        <w:rPr>
          <w:i/>
          <w:iCs/>
        </w:rPr>
        <w:t>Представлены результаты использования функционального моделирования для модернизации библиотечных процессов модельной библиотеки. Доказано, что функциональная модель библиотеки обеспечивает эффективную организацию информационного обслуживания. Исследование проведено на базе Межпоселенческой библиотеки Валуйского района Белгородской области.</w:t>
      </w:r>
      <w:r w:rsidRPr="00212CA1">
        <w:t xml:space="preserve"> </w:t>
      </w:r>
    </w:p>
    <w:p w:rsidR="00F704EA" w:rsidRPr="00212CA1" w:rsidRDefault="009F30CF" w:rsidP="000B0A4A">
      <w:pPr>
        <w:pStyle w:val="a3"/>
      </w:pPr>
      <w:r w:rsidRPr="00212CA1">
        <w:rPr>
          <w:b/>
          <w:bCs/>
          <w:i/>
          <w:iCs/>
        </w:rPr>
        <w:t>Сахаров, Н.А.</w:t>
      </w:r>
      <w:r w:rsidRPr="00212CA1">
        <w:t xml:space="preserve"> </w:t>
      </w:r>
      <w:r w:rsidRPr="00212CA1">
        <w:rPr>
          <w:b/>
          <w:bCs/>
        </w:rPr>
        <w:t>Система обязательного экземпляра в Российской Федерации : развитие и обновление</w:t>
      </w:r>
      <w:r w:rsidRPr="00212CA1">
        <w:t> / Н.А. Сахаров  // Библиотековедение. — 2016. — Т. 65, № 5. — С. 493—498. — ISSN 0869-608X.</w:t>
      </w:r>
    </w:p>
    <w:p w:rsidR="009F30CF" w:rsidRPr="00212CA1" w:rsidRDefault="009F30CF" w:rsidP="00B06594">
      <w:pPr>
        <w:pStyle w:val="a3"/>
        <w:jc w:val="both"/>
      </w:pPr>
      <w:r w:rsidRPr="00212CA1">
        <w:rPr>
          <w:i/>
          <w:iCs/>
        </w:rPr>
        <w:t xml:space="preserve">Рассматриваются изменения, внесенные в 2016 г. в систему обязательного экземпляра в Российской Федерации Федеральным законом "О внесении изменений в Федеральный закон "Об обязательном экземпляре документов"" от 03.07.2016 г. (№ 278-Ф3 [3]). Отмечается, что принятию закона предшествовали длительные дискуссии, в том числе о предложении сократить обязательные экземпляры печатных изданий и введении нового понятия "электронные копии печатных изданий". Однако, в результате упорной работы удалось принять закон, приемлемый для всех заинтересованных сторон. </w:t>
      </w:r>
      <w:r w:rsidRPr="00212CA1">
        <w:rPr>
          <w:i/>
          <w:iCs/>
        </w:rPr>
        <w:br/>
        <w:t xml:space="preserve">   Приводится содержащееся в новом законе определение понятия "экземпляр печатного издания в электронной форме". Объясняется, как и куда новый вид обязательного экземпляра документов будет доставляться, где он будет храниться, и на каких условиях библиотеки смогут предоставлять его пользователям. Рассмотрены также изменения в отношении диссертаций и внесенные коррективы в определение "официальные документы". Подчеркивается, что в обновленном варианте базового закона существенно упрочено положение ИТАР-ТАСС, которое отныне уполномочено вести не только государственный библиографический учет, но и статистический учет печатных изданий. </w:t>
      </w:r>
      <w:r w:rsidRPr="00212CA1">
        <w:rPr>
          <w:i/>
          <w:iCs/>
        </w:rPr>
        <w:br/>
        <w:t>   Все изменения в закон "Об обязательном экземпляре документов" вступают в действие с 1 января 2017 г.</w:t>
      </w:r>
      <w:r w:rsidRPr="00212CA1">
        <w:t xml:space="preserve"> </w:t>
      </w:r>
    </w:p>
    <w:p w:rsidR="00F704EA" w:rsidRPr="00212CA1" w:rsidRDefault="009F30CF" w:rsidP="000B0A4A">
      <w:pPr>
        <w:pStyle w:val="a3"/>
      </w:pPr>
      <w:r w:rsidRPr="00212CA1">
        <w:rPr>
          <w:b/>
          <w:bCs/>
          <w:i/>
          <w:iCs/>
        </w:rPr>
        <w:t>Колесникова, Т.</w:t>
      </w:r>
      <w:r w:rsidRPr="00212CA1">
        <w:t xml:space="preserve"> </w:t>
      </w:r>
      <w:r w:rsidRPr="00212CA1">
        <w:rPr>
          <w:b/>
          <w:bCs/>
        </w:rPr>
        <w:t>Межбиблиотечный абонемент. Отвечать на вызовы сегодняшнего дня</w:t>
      </w:r>
      <w:r w:rsidRPr="00212CA1">
        <w:t> / Т. Колесникова  // Библиотечное дело. — 2015. — № 17. — С. 17—18. — ISSN 1727-4893.</w:t>
      </w:r>
    </w:p>
    <w:p w:rsidR="009F30CF" w:rsidRPr="00212CA1" w:rsidRDefault="009F30CF" w:rsidP="00B06594">
      <w:pPr>
        <w:pStyle w:val="a3"/>
        <w:jc w:val="both"/>
      </w:pPr>
      <w:r w:rsidRPr="00212CA1">
        <w:rPr>
          <w:i/>
          <w:iCs/>
        </w:rPr>
        <w:t>Работа службы межбиблиотечного абонемента Белгородской государственной универсальной научной библиотеки. Выполнение запросов читателей, проживающих в Белгородской области, межбиблиотечное сотрудничество.</w:t>
      </w:r>
      <w:r w:rsidRPr="00212CA1">
        <w:t xml:space="preserve"> </w:t>
      </w:r>
    </w:p>
    <w:p w:rsidR="00F704EA" w:rsidRPr="00212CA1" w:rsidRDefault="009F30CF" w:rsidP="000B0A4A">
      <w:pPr>
        <w:pStyle w:val="a3"/>
      </w:pPr>
      <w:r w:rsidRPr="00212CA1">
        <w:rPr>
          <w:b/>
          <w:bCs/>
          <w:i/>
          <w:iCs/>
        </w:rPr>
        <w:lastRenderedPageBreak/>
        <w:t>Мешечак, Н.А.</w:t>
      </w:r>
      <w:r w:rsidRPr="00212CA1">
        <w:t xml:space="preserve"> </w:t>
      </w:r>
      <w:r w:rsidRPr="00212CA1">
        <w:rPr>
          <w:b/>
          <w:bCs/>
        </w:rPr>
        <w:t>Повышение удобства использования интерфейса Web-ИРБИС</w:t>
      </w:r>
      <w:r w:rsidRPr="00212CA1">
        <w:t> / Н.А. Мешечак, А.С. Карауш  // Научные и технические библиотеки. — 2016. — № 4. — С. 43—55. — ISSN 0130-9765.</w:t>
      </w:r>
    </w:p>
    <w:p w:rsidR="009F30CF" w:rsidRPr="00212CA1" w:rsidRDefault="009F30CF" w:rsidP="00B06594">
      <w:pPr>
        <w:pStyle w:val="a3"/>
        <w:jc w:val="both"/>
      </w:pPr>
      <w:r w:rsidRPr="00212CA1">
        <w:rPr>
          <w:i/>
          <w:iCs/>
        </w:rPr>
        <w:t>Представлены основные направления работы по повышению удобства использования поискового интерфейса электронных и полнотекстовых каталогов научно-медицинской библиотеки Сибирского государственного медицинского университета. Определены основные задачи и предложены их решения для повышения привлекательности использования библиографических ресурсов в обслуживании пользователей библиотеки.</w:t>
      </w:r>
      <w:r w:rsidRPr="00212CA1">
        <w:t xml:space="preserve"> </w:t>
      </w:r>
    </w:p>
    <w:p w:rsidR="00F704EA" w:rsidRPr="00212CA1" w:rsidRDefault="009F30CF" w:rsidP="000B0A4A">
      <w:pPr>
        <w:pStyle w:val="a3"/>
      </w:pPr>
      <w:r w:rsidRPr="00212CA1">
        <w:rPr>
          <w:b/>
          <w:bCs/>
          <w:i/>
          <w:iCs/>
        </w:rPr>
        <w:t>Игумнова, Н.П.</w:t>
      </w:r>
      <w:r w:rsidRPr="00212CA1">
        <w:t xml:space="preserve"> </w:t>
      </w:r>
      <w:r w:rsidRPr="00212CA1">
        <w:rPr>
          <w:b/>
          <w:bCs/>
        </w:rPr>
        <w:t>Библиотеки в полиэтнической среде : международный и российский опыт</w:t>
      </w:r>
      <w:r w:rsidRPr="00212CA1">
        <w:t> / Н.П. Игумнова  // Библиотековедение. — 2016. — Т. 65, № 5. — С. 569—576. — ISSN 0869-608X.</w:t>
      </w:r>
    </w:p>
    <w:p w:rsidR="009F30CF" w:rsidRPr="00212CA1" w:rsidRDefault="009F30CF" w:rsidP="00B06594">
      <w:pPr>
        <w:pStyle w:val="a3"/>
        <w:jc w:val="both"/>
      </w:pPr>
      <w:r w:rsidRPr="00212CA1">
        <w:rPr>
          <w:i/>
          <w:iCs/>
        </w:rPr>
        <w:t>В статье рассматривается практика работы зарубежных, российских библиотек и библиотек стран СНГ в мультикультурном пространстве в контексте развития новых направлений библиотековедения — библиотечной этнологии и библиотечной политологии. Отмечается, что развитие полиэтнической деятельности библиотек России и стран СНГ возможно за счет усиления научной и методической работы национальных и региональных библиотек, повышения организационно-методической роли профессиональных международных и региональных научных конференций, совещаний и семинаров (например, проводимых Библиотечной Ассамблеей Евразии), а также тесного взаимодействия библиотек с органами государственного управления, различными этнокультурными общественными объединениями и землячествами. Особое внимание автор уделяет сотрудничеству библиотек трансграничных и приграничных районов.</w:t>
      </w:r>
      <w:r w:rsidRPr="00212CA1">
        <w:t xml:space="preserve"> </w:t>
      </w:r>
    </w:p>
    <w:p w:rsidR="00F704EA" w:rsidRPr="00212CA1" w:rsidRDefault="009F30CF" w:rsidP="000B0A4A">
      <w:pPr>
        <w:spacing w:before="100" w:beforeAutospacing="1" w:after="100" w:afterAutospacing="1" w:line="240" w:lineRule="auto"/>
        <w:rPr>
          <w:rFonts w:ascii="Times New Roman" w:eastAsia="Times New Roman" w:hAnsi="Times New Roman" w:cs="Times New Roman"/>
          <w:sz w:val="24"/>
          <w:szCs w:val="24"/>
          <w:lang w:eastAsia="ru-RU"/>
        </w:rPr>
      </w:pPr>
      <w:r w:rsidRPr="00212CA1">
        <w:rPr>
          <w:rFonts w:ascii="Times New Roman" w:eastAsia="Times New Roman" w:hAnsi="Times New Roman" w:cs="Times New Roman"/>
          <w:b/>
          <w:bCs/>
          <w:i/>
          <w:iCs/>
          <w:sz w:val="24"/>
          <w:szCs w:val="24"/>
          <w:lang w:eastAsia="ru-RU"/>
        </w:rPr>
        <w:t>Медведева, И.</w:t>
      </w:r>
      <w:r w:rsidRPr="00212CA1">
        <w:rPr>
          <w:rFonts w:ascii="Times New Roman" w:eastAsia="Times New Roman" w:hAnsi="Times New Roman" w:cs="Times New Roman"/>
          <w:sz w:val="24"/>
          <w:szCs w:val="24"/>
          <w:lang w:eastAsia="ru-RU"/>
        </w:rPr>
        <w:t xml:space="preserve"> </w:t>
      </w:r>
      <w:r w:rsidRPr="00212CA1">
        <w:rPr>
          <w:rFonts w:ascii="Times New Roman" w:eastAsia="Times New Roman" w:hAnsi="Times New Roman" w:cs="Times New Roman"/>
          <w:b/>
          <w:bCs/>
          <w:sz w:val="24"/>
          <w:szCs w:val="24"/>
          <w:lang w:eastAsia="ru-RU"/>
        </w:rPr>
        <w:t>Культурная память Белогорья. Краеведческая работа в БГУНБ</w:t>
      </w:r>
      <w:r w:rsidRPr="00212CA1">
        <w:rPr>
          <w:rFonts w:ascii="Times New Roman" w:eastAsia="Times New Roman" w:hAnsi="Times New Roman" w:cs="Times New Roman"/>
          <w:sz w:val="24"/>
          <w:szCs w:val="24"/>
          <w:lang w:eastAsia="ru-RU"/>
        </w:rPr>
        <w:t> / И. Медведева  // Библиотечное дело. — 2015. — № 16. — С. 19—21. — ISSN 1727-4893.</w:t>
      </w:r>
    </w:p>
    <w:p w:rsidR="009F30CF" w:rsidRPr="00212CA1" w:rsidRDefault="009F30CF" w:rsidP="00B065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CA1">
        <w:rPr>
          <w:rFonts w:ascii="Times New Roman" w:eastAsia="Times New Roman" w:hAnsi="Times New Roman" w:cs="Times New Roman"/>
          <w:i/>
          <w:iCs/>
          <w:sz w:val="24"/>
          <w:szCs w:val="24"/>
          <w:lang w:eastAsia="ru-RU"/>
        </w:rPr>
        <w:t>Краеведческая работа Белгородской государственной универсальной научной библиотеки (БГУНБ). Библиотечное краеведение как самостоятельное направление в деятельности БГУНБ.</w:t>
      </w:r>
      <w:r w:rsidRPr="00212CA1">
        <w:rPr>
          <w:rFonts w:ascii="Times New Roman" w:eastAsia="Times New Roman" w:hAnsi="Times New Roman" w:cs="Times New Roman"/>
          <w:sz w:val="24"/>
          <w:szCs w:val="24"/>
          <w:lang w:eastAsia="ru-RU"/>
        </w:rPr>
        <w:t xml:space="preserve"> </w:t>
      </w:r>
    </w:p>
    <w:p w:rsidR="00F704EA" w:rsidRPr="00212CA1" w:rsidRDefault="00252D95" w:rsidP="000B0A4A">
      <w:pPr>
        <w:spacing w:before="100" w:beforeAutospacing="1" w:after="100" w:afterAutospacing="1" w:line="240" w:lineRule="auto"/>
        <w:rPr>
          <w:rFonts w:ascii="Times New Roman" w:eastAsia="Times New Roman" w:hAnsi="Times New Roman" w:cs="Times New Roman"/>
          <w:sz w:val="24"/>
          <w:szCs w:val="24"/>
          <w:lang w:eastAsia="ru-RU"/>
        </w:rPr>
      </w:pPr>
      <w:r w:rsidRPr="00212CA1">
        <w:rPr>
          <w:rFonts w:ascii="Times New Roman" w:eastAsia="Times New Roman" w:hAnsi="Times New Roman" w:cs="Times New Roman"/>
          <w:b/>
          <w:bCs/>
          <w:i/>
          <w:iCs/>
          <w:sz w:val="24"/>
          <w:szCs w:val="24"/>
          <w:lang w:eastAsia="ru-RU"/>
        </w:rPr>
        <w:t>Бондарь, И.</w:t>
      </w:r>
      <w:r w:rsidRPr="00212CA1">
        <w:rPr>
          <w:rFonts w:ascii="Times New Roman" w:eastAsia="Times New Roman" w:hAnsi="Times New Roman" w:cs="Times New Roman"/>
          <w:sz w:val="24"/>
          <w:szCs w:val="24"/>
          <w:lang w:eastAsia="ru-RU"/>
        </w:rPr>
        <w:t xml:space="preserve"> </w:t>
      </w:r>
      <w:r w:rsidRPr="00212CA1">
        <w:rPr>
          <w:rFonts w:ascii="Times New Roman" w:eastAsia="Times New Roman" w:hAnsi="Times New Roman" w:cs="Times New Roman"/>
          <w:b/>
          <w:bCs/>
          <w:sz w:val="24"/>
          <w:szCs w:val="24"/>
          <w:lang w:eastAsia="ru-RU"/>
        </w:rPr>
        <w:t>Библиотечные промоакции. Белгородский алгоритм</w:t>
      </w:r>
      <w:r w:rsidRPr="00212CA1">
        <w:rPr>
          <w:rFonts w:ascii="Times New Roman" w:eastAsia="Times New Roman" w:hAnsi="Times New Roman" w:cs="Times New Roman"/>
          <w:sz w:val="24"/>
          <w:szCs w:val="24"/>
          <w:lang w:eastAsia="ru-RU"/>
        </w:rPr>
        <w:t> / И. Бондарь, С. Черкашина  // Библиотечное дело. — 2015. — № 17. — С. 37—40. — ISSN 1727-4893.</w:t>
      </w:r>
    </w:p>
    <w:p w:rsidR="00252D95" w:rsidRPr="00212CA1" w:rsidRDefault="00252D95" w:rsidP="00B065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CA1">
        <w:rPr>
          <w:rFonts w:ascii="Times New Roman" w:eastAsia="Times New Roman" w:hAnsi="Times New Roman" w:cs="Times New Roman"/>
          <w:i/>
          <w:iCs/>
          <w:sz w:val="24"/>
          <w:szCs w:val="24"/>
          <w:lang w:eastAsia="ru-RU"/>
        </w:rPr>
        <w:t>Продвижение библиотечных услуг и привлечение новых читателей в Белгородскую государственную универсальную научную библиотеку с помощью промоакций — одного из мощных рекламных инструментов, который позволяет громко заявить о библиотеке. Алгоритм проведения таких акций.</w:t>
      </w:r>
      <w:r w:rsidRPr="00212CA1">
        <w:rPr>
          <w:rFonts w:ascii="Times New Roman" w:eastAsia="Times New Roman" w:hAnsi="Times New Roman" w:cs="Times New Roman"/>
          <w:sz w:val="24"/>
          <w:szCs w:val="24"/>
          <w:lang w:eastAsia="ru-RU"/>
        </w:rPr>
        <w:t xml:space="preserve"> </w:t>
      </w:r>
    </w:p>
    <w:p w:rsidR="00F704EA" w:rsidRPr="00212CA1" w:rsidRDefault="00252D95" w:rsidP="000B0A4A">
      <w:pPr>
        <w:pStyle w:val="a3"/>
      </w:pPr>
      <w:r w:rsidRPr="00212CA1">
        <w:rPr>
          <w:b/>
          <w:bCs/>
          <w:i/>
          <w:iCs/>
        </w:rPr>
        <w:t>Иващенко, О.</w:t>
      </w:r>
      <w:r w:rsidRPr="00212CA1">
        <w:t xml:space="preserve"> </w:t>
      </w:r>
      <w:r w:rsidRPr="00212CA1">
        <w:rPr>
          <w:b/>
          <w:bCs/>
        </w:rPr>
        <w:t>Место встречи. Как абонемент становится публичным пространством</w:t>
      </w:r>
      <w:r w:rsidRPr="00212CA1">
        <w:t> / О. Иващенко  // Библиотечное дело. — 2015. — № 16. — С. 38—41. — ISSN 1727-4893.</w:t>
      </w:r>
    </w:p>
    <w:p w:rsidR="00252D95" w:rsidRPr="00212CA1" w:rsidRDefault="00252D95" w:rsidP="00B06594">
      <w:pPr>
        <w:pStyle w:val="a3"/>
        <w:jc w:val="both"/>
      </w:pPr>
      <w:r w:rsidRPr="00212CA1">
        <w:rPr>
          <w:i/>
          <w:iCs/>
        </w:rPr>
        <w:t>История и функции отдела абонемента Белгородской государственной универсальной научной библиотеки (БГУНБ). Новые аспекты в работе с читателями.</w:t>
      </w:r>
      <w:r w:rsidRPr="00212CA1">
        <w:t xml:space="preserve"> </w:t>
      </w:r>
    </w:p>
    <w:p w:rsidR="00F704EA" w:rsidRPr="00212CA1" w:rsidRDefault="00252D95" w:rsidP="000B0A4A">
      <w:pPr>
        <w:pStyle w:val="a3"/>
      </w:pPr>
      <w:r w:rsidRPr="00212CA1">
        <w:rPr>
          <w:b/>
          <w:bCs/>
          <w:i/>
          <w:iCs/>
        </w:rPr>
        <w:t>Исакова, О.Н.</w:t>
      </w:r>
      <w:r w:rsidRPr="00212CA1">
        <w:t xml:space="preserve"> </w:t>
      </w:r>
      <w:r w:rsidRPr="00212CA1">
        <w:rPr>
          <w:b/>
          <w:bCs/>
        </w:rPr>
        <w:t>Практика выставочной работы : патенты и "царские привилегии"</w:t>
      </w:r>
      <w:r w:rsidRPr="00212CA1">
        <w:t> / О.Н. Исакова  // Научные и технические библиотеки. — 2016. — № 4. — С. 25—29. — ISSN 0130-9765.</w:t>
      </w:r>
    </w:p>
    <w:p w:rsidR="00252D95" w:rsidRPr="00212CA1" w:rsidRDefault="00252D95" w:rsidP="00B06594">
      <w:pPr>
        <w:pStyle w:val="a3"/>
        <w:jc w:val="both"/>
      </w:pPr>
      <w:r w:rsidRPr="00212CA1">
        <w:rPr>
          <w:i/>
          <w:iCs/>
        </w:rPr>
        <w:lastRenderedPageBreak/>
        <w:t>Рассмотрен опыт выставочной работы с патентами и "царскими привилегиями", как одно из направлений деятельности сектора патентной документации Государственной публичной научно-технической библиотеки Сибирского отделения РАН. Проанализирована эффективность выставочной работы, включающей традиционные и интерактивные формы в читальном зале (рост количественных показателей посещений выставок и книговыдачи изданий).</w:t>
      </w:r>
      <w:r w:rsidRPr="00212CA1">
        <w:t xml:space="preserve"> </w:t>
      </w:r>
    </w:p>
    <w:p w:rsidR="00F704EA" w:rsidRPr="00212CA1" w:rsidRDefault="00252D95" w:rsidP="000B0A4A">
      <w:pPr>
        <w:pStyle w:val="a3"/>
      </w:pPr>
      <w:r w:rsidRPr="00212CA1">
        <w:rPr>
          <w:b/>
          <w:bCs/>
          <w:i/>
          <w:iCs/>
        </w:rPr>
        <w:t>Геменова, Ю.</w:t>
      </w:r>
      <w:r w:rsidRPr="00212CA1">
        <w:t xml:space="preserve"> </w:t>
      </w:r>
      <w:r w:rsidRPr="00212CA1">
        <w:rPr>
          <w:b/>
          <w:bCs/>
        </w:rPr>
        <w:t>В тиши читальных зал. В поисках нового содержания</w:t>
      </w:r>
      <w:r w:rsidRPr="00212CA1">
        <w:t> / Ю. Геменова  // Библиотечное дело. — 2015. — № 16. — С. 35—37. — ISSN 1727-4893.</w:t>
      </w:r>
    </w:p>
    <w:p w:rsidR="00252D95" w:rsidRPr="00212CA1" w:rsidRDefault="00252D95" w:rsidP="00B06594">
      <w:pPr>
        <w:pStyle w:val="a3"/>
        <w:jc w:val="both"/>
      </w:pPr>
      <w:r w:rsidRPr="00212CA1">
        <w:rPr>
          <w:i/>
          <w:iCs/>
        </w:rPr>
        <w:t>Отдел читальных залов Белгородской государственной универсальной научной библиотеки как многофункциональное современное библиотечное пространство. Опыт и формы работы с читателями: предоставление свободного доступа к информационным ресурсам, культурным ценностям, помощь в получении знаний. Проведение культурно-просветительных акций.</w:t>
      </w:r>
      <w:r w:rsidRPr="00212CA1">
        <w:t xml:space="preserve"> </w:t>
      </w:r>
    </w:p>
    <w:p w:rsidR="00F704EA" w:rsidRPr="00212CA1" w:rsidRDefault="00252D95" w:rsidP="000B0A4A">
      <w:pPr>
        <w:pStyle w:val="a3"/>
      </w:pPr>
      <w:r w:rsidRPr="00212CA1">
        <w:rPr>
          <w:b/>
          <w:bCs/>
          <w:i/>
          <w:iCs/>
        </w:rPr>
        <w:t>Кононова, Т.</w:t>
      </w:r>
      <w:r w:rsidRPr="00212CA1">
        <w:t xml:space="preserve"> </w:t>
      </w:r>
      <w:r w:rsidRPr="00212CA1">
        <w:rPr>
          <w:b/>
          <w:bCs/>
        </w:rPr>
        <w:t>Self made structure. Отдел литературы на иностранных языках</w:t>
      </w:r>
      <w:r w:rsidRPr="00212CA1">
        <w:t> / Т. Кононова  // Библиотечное дело. — 2015. — № 17. — С. 32—34. — ISSN 1727-4893.</w:t>
      </w:r>
    </w:p>
    <w:p w:rsidR="00252D95" w:rsidRPr="00212CA1" w:rsidRDefault="00252D95" w:rsidP="00B06594">
      <w:pPr>
        <w:pStyle w:val="a3"/>
        <w:jc w:val="both"/>
      </w:pPr>
      <w:r w:rsidRPr="00212CA1">
        <w:rPr>
          <w:i/>
          <w:iCs/>
        </w:rPr>
        <w:t>Работа отдела литературы на иностранных языках Белгородской государственной универсальной научной библиотеки. Отдел является одновременно мультикультурным центром и источником справочный информации, в т.ч. электронной. Образовательная деятельность отдела, взаимодействие со школой и вузом.</w:t>
      </w:r>
      <w:r w:rsidRPr="00212CA1">
        <w:t xml:space="preserve"> </w:t>
      </w:r>
    </w:p>
    <w:p w:rsidR="00F704EA" w:rsidRPr="00212CA1" w:rsidRDefault="00252D95" w:rsidP="000B0A4A">
      <w:pPr>
        <w:pStyle w:val="a3"/>
      </w:pPr>
      <w:r w:rsidRPr="00212CA1">
        <w:rPr>
          <w:b/>
          <w:bCs/>
          <w:i/>
          <w:iCs/>
        </w:rPr>
        <w:t>Баженова, И.</w:t>
      </w:r>
      <w:r w:rsidRPr="00212CA1">
        <w:t xml:space="preserve"> </w:t>
      </w:r>
      <w:r w:rsidRPr="00212CA1">
        <w:rPr>
          <w:b/>
          <w:bCs/>
        </w:rPr>
        <w:t>Библиография — это вечное творчество. Векторы развития библиографической службы БГУНБ</w:t>
      </w:r>
      <w:r w:rsidRPr="00212CA1">
        <w:t> / И. Баженова  // Библиотечное дело. — 2015. — № 17. — С. 29—31. — ISSN 1727-4893.</w:t>
      </w:r>
    </w:p>
    <w:p w:rsidR="00252D95" w:rsidRPr="00212CA1" w:rsidRDefault="00252D95" w:rsidP="00B06594">
      <w:pPr>
        <w:pStyle w:val="a3"/>
        <w:jc w:val="both"/>
      </w:pPr>
      <w:r w:rsidRPr="00212CA1">
        <w:rPr>
          <w:i/>
          <w:iCs/>
        </w:rPr>
        <w:t>Информационно-библиографический отдел Белгородской государственной универсальной научной библиотеки, его история, современная деятельность и перспективы. Пропаганда библиотечно-библиографических знаний среди читателей, просветительские проекты. Отмечается высокая квалификация сотрудников, соответствующая организация информационных ресурсов.</w:t>
      </w:r>
      <w:r w:rsidRPr="00212CA1">
        <w:t xml:space="preserve"> </w:t>
      </w:r>
    </w:p>
    <w:p w:rsidR="00F704EA" w:rsidRPr="00212CA1" w:rsidRDefault="00252D95" w:rsidP="000B0A4A">
      <w:pPr>
        <w:spacing w:before="100" w:beforeAutospacing="1" w:after="100" w:afterAutospacing="1" w:line="240" w:lineRule="auto"/>
        <w:rPr>
          <w:rFonts w:ascii="Times New Roman" w:eastAsia="Times New Roman" w:hAnsi="Times New Roman" w:cs="Times New Roman"/>
          <w:sz w:val="24"/>
          <w:szCs w:val="24"/>
          <w:lang w:eastAsia="ru-RU"/>
        </w:rPr>
      </w:pPr>
      <w:r w:rsidRPr="00212CA1">
        <w:rPr>
          <w:rFonts w:ascii="Times New Roman" w:eastAsia="Times New Roman" w:hAnsi="Times New Roman" w:cs="Times New Roman"/>
          <w:b/>
          <w:bCs/>
          <w:i/>
          <w:iCs/>
          <w:sz w:val="24"/>
          <w:szCs w:val="24"/>
          <w:lang w:eastAsia="ru-RU"/>
        </w:rPr>
        <w:t>Гоц, Н.</w:t>
      </w:r>
      <w:r w:rsidRPr="00212CA1">
        <w:rPr>
          <w:rFonts w:ascii="Times New Roman" w:eastAsia="Times New Roman" w:hAnsi="Times New Roman" w:cs="Times New Roman"/>
          <w:sz w:val="24"/>
          <w:szCs w:val="24"/>
          <w:lang w:eastAsia="ru-RU"/>
        </w:rPr>
        <w:t xml:space="preserve"> </w:t>
      </w:r>
      <w:r w:rsidRPr="00212CA1">
        <w:rPr>
          <w:rFonts w:ascii="Times New Roman" w:eastAsia="Times New Roman" w:hAnsi="Times New Roman" w:cs="Times New Roman"/>
          <w:b/>
          <w:bCs/>
          <w:sz w:val="24"/>
          <w:szCs w:val="24"/>
          <w:lang w:eastAsia="ru-RU"/>
        </w:rPr>
        <w:t>Главный держатель правовых ресурсов. Информируем, просвещаем, защищаем!</w:t>
      </w:r>
      <w:r w:rsidRPr="00212CA1">
        <w:rPr>
          <w:rFonts w:ascii="Times New Roman" w:eastAsia="Times New Roman" w:hAnsi="Times New Roman" w:cs="Times New Roman"/>
          <w:sz w:val="24"/>
          <w:szCs w:val="24"/>
          <w:lang w:eastAsia="ru-RU"/>
        </w:rPr>
        <w:t> / Н. Гоц  // Библиотечное дело. — 2015. — № 17. — С. 26—28. — ISSN 1727-4893.</w:t>
      </w:r>
    </w:p>
    <w:p w:rsidR="00252D95" w:rsidRPr="00212CA1" w:rsidRDefault="00252D95" w:rsidP="00B065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CA1">
        <w:rPr>
          <w:rFonts w:ascii="Times New Roman" w:eastAsia="Times New Roman" w:hAnsi="Times New Roman" w:cs="Times New Roman"/>
          <w:i/>
          <w:iCs/>
          <w:sz w:val="24"/>
          <w:szCs w:val="24"/>
          <w:lang w:eastAsia="ru-RU"/>
        </w:rPr>
        <w:t>Деятельность Центра правовой информации (ЦПИ), специализированного отдела Белгородской государственной универсальной научной библиотеки, по формированию информационно-правового пространства. Общественная миссия ЦПИ, его работа с населением, просвещение читателей в правовой сфере.</w:t>
      </w:r>
      <w:r w:rsidRPr="00212CA1">
        <w:rPr>
          <w:rFonts w:ascii="Times New Roman" w:eastAsia="Times New Roman" w:hAnsi="Times New Roman" w:cs="Times New Roman"/>
          <w:sz w:val="24"/>
          <w:szCs w:val="24"/>
          <w:lang w:eastAsia="ru-RU"/>
        </w:rPr>
        <w:t xml:space="preserve"> </w:t>
      </w:r>
    </w:p>
    <w:p w:rsidR="00F704EA" w:rsidRPr="00212CA1" w:rsidRDefault="00252D95" w:rsidP="000B0A4A">
      <w:pPr>
        <w:pStyle w:val="a3"/>
      </w:pPr>
      <w:r w:rsidRPr="00212CA1">
        <w:rPr>
          <w:b/>
          <w:bCs/>
          <w:i/>
          <w:iCs/>
        </w:rPr>
        <w:t>Косминская, Н.</w:t>
      </w:r>
      <w:r w:rsidRPr="00212CA1">
        <w:t xml:space="preserve"> </w:t>
      </w:r>
      <w:r w:rsidRPr="00212CA1">
        <w:rPr>
          <w:b/>
          <w:bCs/>
        </w:rPr>
        <w:t>Комплектование фондов библиотеки. Следование принципу востребованности</w:t>
      </w:r>
      <w:r w:rsidRPr="00212CA1">
        <w:t> / Н. Косминская  // Библиотечное дело. — 2015. — № 16. — С. 10—12. — ISSN 1727-4893.</w:t>
      </w:r>
    </w:p>
    <w:p w:rsidR="00252D95" w:rsidRPr="00212CA1" w:rsidRDefault="00252D95" w:rsidP="00B06594">
      <w:pPr>
        <w:pStyle w:val="a3"/>
        <w:jc w:val="both"/>
      </w:pPr>
      <w:r w:rsidRPr="00212CA1">
        <w:rPr>
          <w:i/>
          <w:iCs/>
        </w:rPr>
        <w:t>Работа отдела комплектования — одного из центральных структурных подразделений Белгородской государственной универсальной научной библиотеки. Концепция и практика формирования фондов библиотеки.</w:t>
      </w:r>
      <w:r w:rsidRPr="00212CA1">
        <w:t xml:space="preserve"> </w:t>
      </w:r>
    </w:p>
    <w:p w:rsidR="00F704EA" w:rsidRPr="00212CA1" w:rsidRDefault="00252D95" w:rsidP="000B0A4A">
      <w:pPr>
        <w:spacing w:before="100" w:beforeAutospacing="1" w:after="100" w:afterAutospacing="1" w:line="240" w:lineRule="auto"/>
        <w:rPr>
          <w:rFonts w:ascii="Times New Roman" w:eastAsia="Times New Roman" w:hAnsi="Times New Roman" w:cs="Times New Roman"/>
          <w:sz w:val="24"/>
          <w:szCs w:val="24"/>
          <w:lang w:eastAsia="ru-RU"/>
        </w:rPr>
      </w:pPr>
      <w:r w:rsidRPr="00212CA1">
        <w:rPr>
          <w:rFonts w:ascii="Times New Roman" w:eastAsia="Times New Roman" w:hAnsi="Times New Roman" w:cs="Times New Roman"/>
          <w:b/>
          <w:bCs/>
          <w:i/>
          <w:iCs/>
          <w:sz w:val="24"/>
          <w:szCs w:val="24"/>
          <w:lang w:eastAsia="ru-RU"/>
        </w:rPr>
        <w:lastRenderedPageBreak/>
        <w:t>Подкорытова, Н.И.</w:t>
      </w:r>
      <w:r w:rsidRPr="00212CA1">
        <w:rPr>
          <w:rFonts w:ascii="Times New Roman" w:eastAsia="Times New Roman" w:hAnsi="Times New Roman" w:cs="Times New Roman"/>
          <w:sz w:val="24"/>
          <w:szCs w:val="24"/>
          <w:lang w:eastAsia="ru-RU"/>
        </w:rPr>
        <w:t xml:space="preserve"> </w:t>
      </w:r>
      <w:r w:rsidRPr="00212CA1">
        <w:rPr>
          <w:rFonts w:ascii="Times New Roman" w:eastAsia="Times New Roman" w:hAnsi="Times New Roman" w:cs="Times New Roman"/>
          <w:b/>
          <w:bCs/>
          <w:sz w:val="24"/>
          <w:szCs w:val="24"/>
          <w:lang w:eastAsia="ru-RU"/>
        </w:rPr>
        <w:t>Полнота научного документопотока в составе обязательного экземпляра</w:t>
      </w:r>
      <w:r w:rsidRPr="00212CA1">
        <w:rPr>
          <w:rFonts w:ascii="Times New Roman" w:eastAsia="Times New Roman" w:hAnsi="Times New Roman" w:cs="Times New Roman"/>
          <w:sz w:val="24"/>
          <w:szCs w:val="24"/>
          <w:lang w:eastAsia="ru-RU"/>
        </w:rPr>
        <w:t> / Н.И. Подкорытова, Т.А. Галкина, Л.М. Стрелина, Д.А. Третьяков  // Библиография и книговедение. — 2015. — № 4. — С. 14—20. — ISSN 2411-2305.</w:t>
      </w:r>
    </w:p>
    <w:p w:rsidR="00252D95" w:rsidRPr="00212CA1" w:rsidRDefault="00252D95" w:rsidP="00B065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CA1">
        <w:rPr>
          <w:rFonts w:ascii="Times New Roman" w:eastAsia="Times New Roman" w:hAnsi="Times New Roman" w:cs="Times New Roman"/>
          <w:i/>
          <w:iCs/>
          <w:sz w:val="24"/>
          <w:szCs w:val="24"/>
          <w:lang w:eastAsia="ru-RU"/>
        </w:rPr>
        <w:t>Методы проверки полноты предоставления обязательного экземпляра и результаты работы Государственной публичной научно-технической библиотеки Сибирского отделения Российской академии наук (ГПНТБ СО РАН) по устранению лакун в системе получения обязательного экземпляра для надлежащего комплектования фонда.</w:t>
      </w:r>
      <w:r w:rsidRPr="00212CA1">
        <w:rPr>
          <w:rFonts w:ascii="Times New Roman" w:eastAsia="Times New Roman" w:hAnsi="Times New Roman" w:cs="Times New Roman"/>
          <w:sz w:val="24"/>
          <w:szCs w:val="24"/>
          <w:lang w:eastAsia="ru-RU"/>
        </w:rPr>
        <w:t xml:space="preserve"> </w:t>
      </w:r>
    </w:p>
    <w:p w:rsidR="00F704EA" w:rsidRPr="00212CA1" w:rsidRDefault="00252D95" w:rsidP="000B0A4A">
      <w:pPr>
        <w:pStyle w:val="a3"/>
      </w:pPr>
      <w:r w:rsidRPr="00212CA1">
        <w:rPr>
          <w:b/>
          <w:bCs/>
          <w:i/>
          <w:iCs/>
        </w:rPr>
        <w:t>Лисятникова, О.Н.</w:t>
      </w:r>
      <w:r w:rsidRPr="00212CA1">
        <w:t xml:space="preserve"> </w:t>
      </w:r>
      <w:r w:rsidRPr="00212CA1">
        <w:rPr>
          <w:b/>
          <w:bCs/>
        </w:rPr>
        <w:t>Становление и развитие Регионального центра консервации библиотечных фондов Нижегородской области</w:t>
      </w:r>
      <w:r w:rsidRPr="00212CA1">
        <w:t> / О.Н. Лисятникова  // Библиотековедение. — 2016. — Т. 65, № 5. — С. 577—584. — ISSN 0869-608X.</w:t>
      </w:r>
    </w:p>
    <w:p w:rsidR="00252D95" w:rsidRPr="00212CA1" w:rsidRDefault="00252D95" w:rsidP="00B06594">
      <w:pPr>
        <w:pStyle w:val="a3"/>
        <w:jc w:val="both"/>
      </w:pPr>
      <w:r w:rsidRPr="00212CA1">
        <w:rPr>
          <w:i/>
          <w:iCs/>
        </w:rPr>
        <w:t>Рассматриваются история развития и современное состояние службы консервации в Нижегородской государственной областной универсальной научной библиотеке им. В.И. Ленина (НГОУНБ) — от переплетной мастерской, созданной в 1935 г., до Регионального центра консервации. Характеризуются основные направления деятельности Центра, анализируется опыт НГОУНБ по обеспечению сохранности фондов отделов-держателей ценных и редких документов, учету и консервации поврежденных книжных памятников, а также оказания консультационной и методической поддержки библиотекам области вне зависимости от их ведомственной подчиненности.</w:t>
      </w:r>
      <w:r w:rsidRPr="00212CA1">
        <w:t xml:space="preserve"> </w:t>
      </w:r>
    </w:p>
    <w:p w:rsidR="00F704EA" w:rsidRPr="00212CA1" w:rsidRDefault="00252D95" w:rsidP="000B0A4A">
      <w:pPr>
        <w:pStyle w:val="a3"/>
      </w:pPr>
      <w:r w:rsidRPr="00212CA1">
        <w:rPr>
          <w:b/>
          <w:bCs/>
          <w:i/>
          <w:iCs/>
        </w:rPr>
        <w:t>Догадина, Т.</w:t>
      </w:r>
      <w:r w:rsidRPr="00212CA1">
        <w:t xml:space="preserve"> </w:t>
      </w:r>
      <w:r w:rsidRPr="00212CA1">
        <w:rPr>
          <w:b/>
          <w:bCs/>
        </w:rPr>
        <w:t>Обаяние минувшего. Город, которого нет на карте</w:t>
      </w:r>
      <w:r w:rsidRPr="00212CA1">
        <w:t> / Т. Догадина  // Библиотечное дело. — 2015. — № 16. — С. 31—34. — ISSN 1727-4893.</w:t>
      </w:r>
    </w:p>
    <w:p w:rsidR="00252D95" w:rsidRPr="00212CA1" w:rsidRDefault="00252D95" w:rsidP="00B06594">
      <w:pPr>
        <w:pStyle w:val="a3"/>
        <w:jc w:val="both"/>
      </w:pPr>
      <w:r w:rsidRPr="00212CA1">
        <w:rPr>
          <w:i/>
          <w:iCs/>
        </w:rPr>
        <w:t>Редкие издания в фондах Белгородской государственной универсальной научной библиотеки. Сохранность редких книг, выставки и проекты.</w:t>
      </w:r>
      <w:r w:rsidRPr="00212CA1">
        <w:t xml:space="preserve"> </w:t>
      </w:r>
    </w:p>
    <w:p w:rsidR="00F704EA" w:rsidRPr="00212CA1" w:rsidRDefault="00252D95" w:rsidP="000B0A4A">
      <w:pPr>
        <w:spacing w:before="100" w:beforeAutospacing="1" w:after="100" w:afterAutospacing="1" w:line="240" w:lineRule="auto"/>
        <w:rPr>
          <w:rFonts w:ascii="Times New Roman" w:eastAsia="Times New Roman" w:hAnsi="Times New Roman" w:cs="Times New Roman"/>
          <w:sz w:val="24"/>
          <w:szCs w:val="24"/>
          <w:lang w:eastAsia="ru-RU"/>
        </w:rPr>
      </w:pPr>
      <w:r w:rsidRPr="00212CA1">
        <w:rPr>
          <w:rFonts w:ascii="Times New Roman" w:eastAsia="Times New Roman" w:hAnsi="Times New Roman" w:cs="Times New Roman"/>
          <w:b/>
          <w:bCs/>
          <w:i/>
          <w:iCs/>
          <w:sz w:val="24"/>
          <w:szCs w:val="24"/>
          <w:lang w:eastAsia="ru-RU"/>
        </w:rPr>
        <w:t>Чаднова, И.В.</w:t>
      </w:r>
      <w:r w:rsidRPr="00212CA1">
        <w:rPr>
          <w:rFonts w:ascii="Times New Roman" w:eastAsia="Times New Roman" w:hAnsi="Times New Roman" w:cs="Times New Roman"/>
          <w:sz w:val="24"/>
          <w:szCs w:val="24"/>
          <w:lang w:eastAsia="ru-RU"/>
        </w:rPr>
        <w:t xml:space="preserve"> </w:t>
      </w:r>
      <w:r w:rsidRPr="00212CA1">
        <w:rPr>
          <w:rFonts w:ascii="Times New Roman" w:eastAsia="Times New Roman" w:hAnsi="Times New Roman" w:cs="Times New Roman"/>
          <w:b/>
          <w:bCs/>
          <w:sz w:val="24"/>
          <w:szCs w:val="24"/>
          <w:lang w:eastAsia="ru-RU"/>
        </w:rPr>
        <w:t>Методическое обеспечение этнокультурной деятельности общедоступных библиотек : анализ современного состояния</w:t>
      </w:r>
      <w:r w:rsidRPr="00212CA1">
        <w:rPr>
          <w:rFonts w:ascii="Times New Roman" w:eastAsia="Times New Roman" w:hAnsi="Times New Roman" w:cs="Times New Roman"/>
          <w:sz w:val="24"/>
          <w:szCs w:val="24"/>
          <w:lang w:eastAsia="ru-RU"/>
        </w:rPr>
        <w:t> / И.В. Чаднова  // Библиотековедение. — 2016. — Т. 65, № 5. — С. 499—502. — ISSN 0869-608X.</w:t>
      </w:r>
    </w:p>
    <w:p w:rsidR="00252D95" w:rsidRPr="00212CA1" w:rsidRDefault="00252D95" w:rsidP="00B065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CA1">
        <w:rPr>
          <w:rFonts w:ascii="Times New Roman" w:eastAsia="Times New Roman" w:hAnsi="Times New Roman" w:cs="Times New Roman"/>
          <w:i/>
          <w:iCs/>
          <w:sz w:val="24"/>
          <w:szCs w:val="24"/>
          <w:lang w:eastAsia="ru-RU"/>
        </w:rPr>
        <w:t>Характеризуется роль российских библиотек как центров межкультурного и межнационального взаимодействия. Раскрываются основные направления методического обеспечения их этнокультурной деятельности: издание методических материалов, проведение научных конференций и семинаров. Рассмотрены региональные школы этнобиблиотековедческих исследований: петербургская, московская, урало-сибирская.</w:t>
      </w:r>
      <w:r w:rsidRPr="00212CA1">
        <w:rPr>
          <w:rFonts w:ascii="Times New Roman" w:eastAsia="Times New Roman" w:hAnsi="Times New Roman" w:cs="Times New Roman"/>
          <w:sz w:val="24"/>
          <w:szCs w:val="24"/>
          <w:lang w:eastAsia="ru-RU"/>
        </w:rPr>
        <w:t xml:space="preserve"> </w:t>
      </w:r>
    </w:p>
    <w:p w:rsidR="00F704EA" w:rsidRPr="00212CA1" w:rsidRDefault="00252D95" w:rsidP="000B0A4A">
      <w:pPr>
        <w:pStyle w:val="a3"/>
      </w:pPr>
      <w:r w:rsidRPr="00212CA1">
        <w:rPr>
          <w:b/>
          <w:bCs/>
          <w:i/>
          <w:iCs/>
        </w:rPr>
        <w:t>Бражникова, С.</w:t>
      </w:r>
      <w:r w:rsidRPr="00212CA1">
        <w:t xml:space="preserve"> </w:t>
      </w:r>
      <w:r w:rsidRPr="00212CA1">
        <w:rPr>
          <w:b/>
          <w:bCs/>
        </w:rPr>
        <w:t>Четко выверенная стратегия. Научно-методическая работа</w:t>
      </w:r>
      <w:r w:rsidRPr="00212CA1">
        <w:t> / С. Бражникова  // Библиотечное дело. — 2015. — № 16. — С. 22—27. — ISSN 1727-4893.</w:t>
      </w:r>
    </w:p>
    <w:p w:rsidR="00252D95" w:rsidRPr="00212CA1" w:rsidRDefault="00252D95" w:rsidP="00B06594">
      <w:pPr>
        <w:pStyle w:val="a3"/>
        <w:jc w:val="both"/>
      </w:pPr>
      <w:r w:rsidRPr="00212CA1">
        <w:rPr>
          <w:i/>
          <w:iCs/>
        </w:rPr>
        <w:t>Направления деятельности методической службы Белгородской государственной универсальной научной библиотеки (БГУНБ). Нормативно-правовое обеспечение библиотечной работы, эффективность научно-методической деятельности. Социальная роль методических служб. Модернизация муниципальных библиотек Белгородской области.</w:t>
      </w:r>
      <w:r w:rsidRPr="00212CA1">
        <w:t xml:space="preserve"> </w:t>
      </w:r>
    </w:p>
    <w:p w:rsidR="00F704EA" w:rsidRPr="00212CA1" w:rsidRDefault="00252D95" w:rsidP="000B0A4A">
      <w:pPr>
        <w:spacing w:before="100" w:beforeAutospacing="1" w:after="100" w:afterAutospacing="1" w:line="240" w:lineRule="auto"/>
        <w:rPr>
          <w:rFonts w:ascii="Times New Roman" w:eastAsia="Times New Roman" w:hAnsi="Times New Roman" w:cs="Times New Roman"/>
          <w:sz w:val="24"/>
          <w:szCs w:val="24"/>
          <w:lang w:eastAsia="ru-RU"/>
        </w:rPr>
      </w:pPr>
      <w:r w:rsidRPr="00212CA1">
        <w:rPr>
          <w:rFonts w:ascii="Times New Roman" w:eastAsia="Times New Roman" w:hAnsi="Times New Roman" w:cs="Times New Roman"/>
          <w:b/>
          <w:bCs/>
          <w:i/>
          <w:iCs/>
          <w:sz w:val="24"/>
          <w:szCs w:val="24"/>
          <w:lang w:eastAsia="ru-RU"/>
        </w:rPr>
        <w:t>Сороколетова, Н.Е.</w:t>
      </w:r>
      <w:r w:rsidRPr="00212CA1">
        <w:rPr>
          <w:rFonts w:ascii="Times New Roman" w:eastAsia="Times New Roman" w:hAnsi="Times New Roman" w:cs="Times New Roman"/>
          <w:sz w:val="24"/>
          <w:szCs w:val="24"/>
          <w:lang w:eastAsia="ru-RU"/>
        </w:rPr>
        <w:t xml:space="preserve"> </w:t>
      </w:r>
      <w:r w:rsidRPr="00212CA1">
        <w:rPr>
          <w:rFonts w:ascii="Times New Roman" w:eastAsia="Times New Roman" w:hAnsi="Times New Roman" w:cs="Times New Roman"/>
          <w:b/>
          <w:bCs/>
          <w:sz w:val="24"/>
          <w:szCs w:val="24"/>
          <w:lang w:eastAsia="ru-RU"/>
        </w:rPr>
        <w:t>Единое информационно-библиотечное пространство. Книжные памятники стали доступны</w:t>
      </w:r>
      <w:r w:rsidRPr="00212CA1">
        <w:rPr>
          <w:rFonts w:ascii="Times New Roman" w:eastAsia="Times New Roman" w:hAnsi="Times New Roman" w:cs="Times New Roman"/>
          <w:sz w:val="24"/>
          <w:szCs w:val="24"/>
          <w:lang w:eastAsia="ru-RU"/>
        </w:rPr>
        <w:t> / Н.Е. Сороколетова  // Библиотечное дело. — 2015. — № 16. — С. 13—18. — ISSN 1727-4893.</w:t>
      </w:r>
    </w:p>
    <w:p w:rsidR="00252D95" w:rsidRPr="00212CA1" w:rsidRDefault="00252D95" w:rsidP="00B065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CA1">
        <w:rPr>
          <w:rFonts w:ascii="Times New Roman" w:eastAsia="Times New Roman" w:hAnsi="Times New Roman" w:cs="Times New Roman"/>
          <w:i/>
          <w:iCs/>
          <w:sz w:val="24"/>
          <w:szCs w:val="24"/>
          <w:lang w:eastAsia="ru-RU"/>
        </w:rPr>
        <w:lastRenderedPageBreak/>
        <w:t>Работа отдела автоматизации библиотечных процессов Белгородской государственной универсальной научной библиотеки. Создание полнотекстовых электронных ресурсов, оцифровка книг редкого фонда библиотеки, прежде всего краеведческой тематики, формирование баз данных, создание корпоративной сети библиотек Белгородской области. Открытие в области филиала Президентской библиотеки им. Б.Н. Ельцина; региональный этап создания Национальной электронной библиотеки.</w:t>
      </w:r>
      <w:r w:rsidRPr="00212CA1">
        <w:rPr>
          <w:rFonts w:ascii="Times New Roman" w:eastAsia="Times New Roman" w:hAnsi="Times New Roman" w:cs="Times New Roman"/>
          <w:sz w:val="24"/>
          <w:szCs w:val="24"/>
          <w:lang w:eastAsia="ru-RU"/>
        </w:rPr>
        <w:t xml:space="preserve"> </w:t>
      </w:r>
    </w:p>
    <w:p w:rsidR="00F704EA" w:rsidRPr="00212CA1" w:rsidRDefault="00252D95" w:rsidP="000B0A4A">
      <w:pPr>
        <w:pStyle w:val="a3"/>
      </w:pPr>
      <w:r w:rsidRPr="00212CA1">
        <w:rPr>
          <w:b/>
          <w:bCs/>
          <w:i/>
          <w:iCs/>
        </w:rPr>
        <w:t>Соколов, А.В.</w:t>
      </w:r>
      <w:r w:rsidRPr="00212CA1">
        <w:t xml:space="preserve"> </w:t>
      </w:r>
      <w:r w:rsidRPr="00212CA1">
        <w:rPr>
          <w:b/>
          <w:bCs/>
        </w:rPr>
        <w:t>Библиография как инфраструктура библиосферы</w:t>
      </w:r>
      <w:r w:rsidRPr="00212CA1">
        <w:t> / А.В. Соколов  // Библиография и книговедение. — 2015. — № 4. — С. 26—34. — ISSN 2411-2305.</w:t>
      </w:r>
    </w:p>
    <w:p w:rsidR="00252D95" w:rsidRPr="00212CA1" w:rsidRDefault="00252D95" w:rsidP="00B06594">
      <w:pPr>
        <w:pStyle w:val="a3"/>
        <w:jc w:val="both"/>
      </w:pPr>
      <w:r w:rsidRPr="00212CA1">
        <w:rPr>
          <w:i/>
          <w:iCs/>
        </w:rPr>
        <w:t>Современная библиография в качестве поисковой инфраструктуры библиосферы, преобразование библиографии в гуманистическую инфраструктуру постиндустриальной цивилизации. Проблема машиночитаемой библиографии в Национальной электронной библиотеке России (НЭБ) поднимается в связи с тем, что НЭБ является не столько библиотекой, сколько системой совершенствования технологии обслуживания читателей-пользователей. Переход от поисковой (чисто технократической) инфраструктуры к инфраструктуре гуманистической (образовательно-просветительской) с новым типом рациональности.</w:t>
      </w:r>
      <w:r w:rsidRPr="00212CA1">
        <w:t xml:space="preserve"> </w:t>
      </w:r>
    </w:p>
    <w:p w:rsidR="00F704EA" w:rsidRPr="00212CA1" w:rsidRDefault="00252D95" w:rsidP="000B0A4A">
      <w:pPr>
        <w:pStyle w:val="a3"/>
      </w:pPr>
      <w:r w:rsidRPr="00212CA1">
        <w:rPr>
          <w:b/>
          <w:bCs/>
          <w:i/>
          <w:iCs/>
        </w:rPr>
        <w:t>Леликова, Н.К.</w:t>
      </w:r>
      <w:r w:rsidRPr="00212CA1">
        <w:t xml:space="preserve"> </w:t>
      </w:r>
      <w:r w:rsidRPr="00212CA1">
        <w:rPr>
          <w:b/>
          <w:bCs/>
        </w:rPr>
        <w:t>Зарубежная и отечественная библиографическая деятельность : современные тенденции развития</w:t>
      </w:r>
      <w:r w:rsidRPr="00212CA1">
        <w:t> / Н.К. Леликова  // Библиотековедение. — 2016. — Т. 65, № 5. — С. 513—521. — ISSN 0869-608X.</w:t>
      </w:r>
    </w:p>
    <w:p w:rsidR="00252D95" w:rsidRPr="00212CA1" w:rsidRDefault="00252D95" w:rsidP="00B06594">
      <w:pPr>
        <w:pStyle w:val="a3"/>
        <w:jc w:val="both"/>
      </w:pPr>
      <w:r w:rsidRPr="00212CA1">
        <w:rPr>
          <w:i/>
          <w:iCs/>
        </w:rPr>
        <w:t>В статье рассматриваются и сопоставляются принципы и основные тенденции развития библиографической деятельности за рубежом (регламентируется Секцией библиографии ИФЛА) и в России. Обращается внимание на организационные и технологические проблемы российской текущей и ретроспективной национальной библиографии, отсутствие в России общепринятой типологии электронных сетевых ресурсов, а также правил их оформления и описания.</w:t>
      </w:r>
      <w:r w:rsidRPr="00212CA1">
        <w:t xml:space="preserve"> </w:t>
      </w:r>
    </w:p>
    <w:p w:rsidR="00F704EA" w:rsidRPr="00212CA1" w:rsidRDefault="00252D95" w:rsidP="000B0A4A">
      <w:pPr>
        <w:pStyle w:val="a3"/>
      </w:pPr>
      <w:r w:rsidRPr="00212CA1">
        <w:rPr>
          <w:b/>
          <w:bCs/>
          <w:i/>
          <w:iCs/>
        </w:rPr>
        <w:t>Горяйнова, Е.А.</w:t>
      </w:r>
      <w:r w:rsidRPr="00212CA1">
        <w:t xml:space="preserve"> </w:t>
      </w:r>
      <w:r w:rsidRPr="00212CA1">
        <w:rPr>
          <w:b/>
          <w:bCs/>
        </w:rPr>
        <w:t>Что общего у Шаляпина, Тюлькина и Бажова?</w:t>
      </w:r>
      <w:r w:rsidRPr="00212CA1">
        <w:t> / Е.А. Горяйнова  // Мир библиографии. — 2015. — № 1. — С. 57—58. — ISSN 1560-7968.</w:t>
      </w:r>
    </w:p>
    <w:p w:rsidR="00252D95" w:rsidRPr="00212CA1" w:rsidRDefault="00252D95" w:rsidP="00B06594">
      <w:pPr>
        <w:pStyle w:val="a3"/>
        <w:jc w:val="both"/>
      </w:pPr>
      <w:r w:rsidRPr="00212CA1">
        <w:rPr>
          <w:i/>
          <w:iCs/>
        </w:rPr>
        <w:t>Заведующая справочно-библиографическим отделом Юношеской модельной библиотеки № 41 Уфы представляет опыт работы над пособиями-дайджестами в технике скрапбукинг.</w:t>
      </w:r>
      <w:r w:rsidRPr="00212CA1">
        <w:t xml:space="preserve"> </w:t>
      </w:r>
    </w:p>
    <w:p w:rsidR="007637F9" w:rsidRDefault="007637F9" w:rsidP="007637F9">
      <w:pPr>
        <w:jc w:val="right"/>
        <w:rPr>
          <w:b/>
          <w:sz w:val="28"/>
          <w:szCs w:val="28"/>
        </w:rPr>
      </w:pPr>
    </w:p>
    <w:p w:rsidR="000B6CEE" w:rsidRPr="007637F9" w:rsidRDefault="007637F9" w:rsidP="007637F9">
      <w:pPr>
        <w:jc w:val="right"/>
        <w:rPr>
          <w:rFonts w:ascii="Times New Roman" w:hAnsi="Times New Roman" w:cs="Times New Roman"/>
          <w:b/>
          <w:sz w:val="24"/>
          <w:szCs w:val="24"/>
        </w:rPr>
      </w:pPr>
      <w:r w:rsidRPr="007637F9">
        <w:rPr>
          <w:rFonts w:ascii="Times New Roman" w:hAnsi="Times New Roman" w:cs="Times New Roman"/>
          <w:b/>
          <w:sz w:val="24"/>
          <w:szCs w:val="24"/>
        </w:rPr>
        <w:t>Составитель: зав. СНИКИ Кузьмина Ирина</w:t>
      </w:r>
    </w:p>
    <w:sectPr w:rsidR="000B6CEE" w:rsidRPr="007637F9" w:rsidSect="00575CD4">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08" w:rsidRDefault="00201B08" w:rsidP="00575CD4">
      <w:pPr>
        <w:spacing w:after="0" w:line="240" w:lineRule="auto"/>
      </w:pPr>
      <w:r>
        <w:separator/>
      </w:r>
    </w:p>
  </w:endnote>
  <w:endnote w:type="continuationSeparator" w:id="0">
    <w:p w:rsidR="00201B08" w:rsidRDefault="00201B08" w:rsidP="00575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nnabelle">
    <w:panose1 w:val="03000400000000000000"/>
    <w:charset w:val="CC"/>
    <w:family w:val="script"/>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4876"/>
      <w:docPartObj>
        <w:docPartGallery w:val="Page Numbers (Bottom of Page)"/>
        <w:docPartUnique/>
      </w:docPartObj>
    </w:sdtPr>
    <w:sdtContent>
      <w:p w:rsidR="00575CD4" w:rsidRDefault="003F2D00">
        <w:pPr>
          <w:pStyle w:val="a7"/>
          <w:jc w:val="right"/>
        </w:pPr>
        <w:fldSimple w:instr=" PAGE   \* MERGEFORMAT ">
          <w:r w:rsidR="00771891">
            <w:rPr>
              <w:noProof/>
            </w:rPr>
            <w:t>7</w:t>
          </w:r>
        </w:fldSimple>
      </w:p>
    </w:sdtContent>
  </w:sdt>
  <w:p w:rsidR="00575CD4" w:rsidRDefault="00575C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08" w:rsidRDefault="00201B08" w:rsidP="00575CD4">
      <w:pPr>
        <w:spacing w:after="0" w:line="240" w:lineRule="auto"/>
      </w:pPr>
      <w:r>
        <w:separator/>
      </w:r>
    </w:p>
  </w:footnote>
  <w:footnote w:type="continuationSeparator" w:id="0">
    <w:p w:rsidR="00201B08" w:rsidRDefault="00201B08" w:rsidP="00575C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B1B06"/>
    <w:rsid w:val="000272B8"/>
    <w:rsid w:val="000B0A4A"/>
    <w:rsid w:val="000B6CEE"/>
    <w:rsid w:val="000E65B1"/>
    <w:rsid w:val="00166904"/>
    <w:rsid w:val="001E4A0E"/>
    <w:rsid w:val="00201B08"/>
    <w:rsid w:val="00212CA1"/>
    <w:rsid w:val="00252D95"/>
    <w:rsid w:val="002B1B06"/>
    <w:rsid w:val="003F2D00"/>
    <w:rsid w:val="004B4627"/>
    <w:rsid w:val="00575CD4"/>
    <w:rsid w:val="00610480"/>
    <w:rsid w:val="007637F9"/>
    <w:rsid w:val="00771891"/>
    <w:rsid w:val="00895F47"/>
    <w:rsid w:val="009E1005"/>
    <w:rsid w:val="009F30CF"/>
    <w:rsid w:val="00B06594"/>
    <w:rsid w:val="00B65801"/>
    <w:rsid w:val="00C559DB"/>
    <w:rsid w:val="00F6744F"/>
    <w:rsid w:val="00F70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5801"/>
    <w:rPr>
      <w:color w:val="0000FF"/>
      <w:u w:val="single"/>
    </w:rPr>
  </w:style>
  <w:style w:type="paragraph" w:styleId="a5">
    <w:name w:val="header"/>
    <w:basedOn w:val="a"/>
    <w:link w:val="a6"/>
    <w:uiPriority w:val="99"/>
    <w:semiHidden/>
    <w:unhideWhenUsed/>
    <w:rsid w:val="00575CD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75CD4"/>
  </w:style>
  <w:style w:type="paragraph" w:styleId="a7">
    <w:name w:val="footer"/>
    <w:basedOn w:val="a"/>
    <w:link w:val="a8"/>
    <w:uiPriority w:val="99"/>
    <w:unhideWhenUsed/>
    <w:rsid w:val="00575C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5CD4"/>
  </w:style>
  <w:style w:type="paragraph" w:styleId="a9">
    <w:name w:val="No Spacing"/>
    <w:link w:val="aa"/>
    <w:uiPriority w:val="1"/>
    <w:qFormat/>
    <w:rsid w:val="00575CD4"/>
    <w:pPr>
      <w:spacing w:after="0" w:line="240" w:lineRule="auto"/>
    </w:pPr>
    <w:rPr>
      <w:rFonts w:eastAsiaTheme="minorEastAsia"/>
    </w:rPr>
  </w:style>
  <w:style w:type="character" w:customStyle="1" w:styleId="aa">
    <w:name w:val="Без интервала Знак"/>
    <w:basedOn w:val="a0"/>
    <w:link w:val="a9"/>
    <w:uiPriority w:val="1"/>
    <w:rsid w:val="00575CD4"/>
    <w:rPr>
      <w:rFonts w:eastAsiaTheme="minorEastAsia"/>
    </w:rPr>
  </w:style>
  <w:style w:type="paragraph" w:styleId="ab">
    <w:name w:val="Balloon Text"/>
    <w:basedOn w:val="a"/>
    <w:link w:val="ac"/>
    <w:uiPriority w:val="99"/>
    <w:semiHidden/>
    <w:unhideWhenUsed/>
    <w:rsid w:val="00575C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5C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98140">
      <w:bodyDiv w:val="1"/>
      <w:marLeft w:val="0"/>
      <w:marRight w:val="0"/>
      <w:marTop w:val="0"/>
      <w:marBottom w:val="0"/>
      <w:divBdr>
        <w:top w:val="none" w:sz="0" w:space="0" w:color="auto"/>
        <w:left w:val="none" w:sz="0" w:space="0" w:color="auto"/>
        <w:bottom w:val="none" w:sz="0" w:space="0" w:color="auto"/>
        <w:right w:val="none" w:sz="0" w:space="0" w:color="auto"/>
      </w:divBdr>
    </w:div>
    <w:div w:id="93400272">
      <w:bodyDiv w:val="1"/>
      <w:marLeft w:val="0"/>
      <w:marRight w:val="0"/>
      <w:marTop w:val="0"/>
      <w:marBottom w:val="0"/>
      <w:divBdr>
        <w:top w:val="none" w:sz="0" w:space="0" w:color="auto"/>
        <w:left w:val="none" w:sz="0" w:space="0" w:color="auto"/>
        <w:bottom w:val="none" w:sz="0" w:space="0" w:color="auto"/>
        <w:right w:val="none" w:sz="0" w:space="0" w:color="auto"/>
      </w:divBdr>
    </w:div>
    <w:div w:id="97532822">
      <w:bodyDiv w:val="1"/>
      <w:marLeft w:val="0"/>
      <w:marRight w:val="0"/>
      <w:marTop w:val="0"/>
      <w:marBottom w:val="0"/>
      <w:divBdr>
        <w:top w:val="none" w:sz="0" w:space="0" w:color="auto"/>
        <w:left w:val="none" w:sz="0" w:space="0" w:color="auto"/>
        <w:bottom w:val="none" w:sz="0" w:space="0" w:color="auto"/>
        <w:right w:val="none" w:sz="0" w:space="0" w:color="auto"/>
      </w:divBdr>
    </w:div>
    <w:div w:id="116488196">
      <w:bodyDiv w:val="1"/>
      <w:marLeft w:val="0"/>
      <w:marRight w:val="0"/>
      <w:marTop w:val="0"/>
      <w:marBottom w:val="0"/>
      <w:divBdr>
        <w:top w:val="none" w:sz="0" w:space="0" w:color="auto"/>
        <w:left w:val="none" w:sz="0" w:space="0" w:color="auto"/>
        <w:bottom w:val="none" w:sz="0" w:space="0" w:color="auto"/>
        <w:right w:val="none" w:sz="0" w:space="0" w:color="auto"/>
      </w:divBdr>
    </w:div>
    <w:div w:id="236206307">
      <w:bodyDiv w:val="1"/>
      <w:marLeft w:val="0"/>
      <w:marRight w:val="0"/>
      <w:marTop w:val="0"/>
      <w:marBottom w:val="0"/>
      <w:divBdr>
        <w:top w:val="none" w:sz="0" w:space="0" w:color="auto"/>
        <w:left w:val="none" w:sz="0" w:space="0" w:color="auto"/>
        <w:bottom w:val="none" w:sz="0" w:space="0" w:color="auto"/>
        <w:right w:val="none" w:sz="0" w:space="0" w:color="auto"/>
      </w:divBdr>
    </w:div>
    <w:div w:id="269627121">
      <w:bodyDiv w:val="1"/>
      <w:marLeft w:val="0"/>
      <w:marRight w:val="0"/>
      <w:marTop w:val="0"/>
      <w:marBottom w:val="0"/>
      <w:divBdr>
        <w:top w:val="none" w:sz="0" w:space="0" w:color="auto"/>
        <w:left w:val="none" w:sz="0" w:space="0" w:color="auto"/>
        <w:bottom w:val="none" w:sz="0" w:space="0" w:color="auto"/>
        <w:right w:val="none" w:sz="0" w:space="0" w:color="auto"/>
      </w:divBdr>
    </w:div>
    <w:div w:id="324014811">
      <w:bodyDiv w:val="1"/>
      <w:marLeft w:val="0"/>
      <w:marRight w:val="0"/>
      <w:marTop w:val="0"/>
      <w:marBottom w:val="0"/>
      <w:divBdr>
        <w:top w:val="none" w:sz="0" w:space="0" w:color="auto"/>
        <w:left w:val="none" w:sz="0" w:space="0" w:color="auto"/>
        <w:bottom w:val="none" w:sz="0" w:space="0" w:color="auto"/>
        <w:right w:val="none" w:sz="0" w:space="0" w:color="auto"/>
      </w:divBdr>
    </w:div>
    <w:div w:id="370693047">
      <w:bodyDiv w:val="1"/>
      <w:marLeft w:val="0"/>
      <w:marRight w:val="0"/>
      <w:marTop w:val="0"/>
      <w:marBottom w:val="0"/>
      <w:divBdr>
        <w:top w:val="none" w:sz="0" w:space="0" w:color="auto"/>
        <w:left w:val="none" w:sz="0" w:space="0" w:color="auto"/>
        <w:bottom w:val="none" w:sz="0" w:space="0" w:color="auto"/>
        <w:right w:val="none" w:sz="0" w:space="0" w:color="auto"/>
      </w:divBdr>
    </w:div>
    <w:div w:id="408845528">
      <w:bodyDiv w:val="1"/>
      <w:marLeft w:val="0"/>
      <w:marRight w:val="0"/>
      <w:marTop w:val="0"/>
      <w:marBottom w:val="0"/>
      <w:divBdr>
        <w:top w:val="none" w:sz="0" w:space="0" w:color="auto"/>
        <w:left w:val="none" w:sz="0" w:space="0" w:color="auto"/>
        <w:bottom w:val="none" w:sz="0" w:space="0" w:color="auto"/>
        <w:right w:val="none" w:sz="0" w:space="0" w:color="auto"/>
      </w:divBdr>
    </w:div>
    <w:div w:id="444153995">
      <w:bodyDiv w:val="1"/>
      <w:marLeft w:val="0"/>
      <w:marRight w:val="0"/>
      <w:marTop w:val="0"/>
      <w:marBottom w:val="0"/>
      <w:divBdr>
        <w:top w:val="none" w:sz="0" w:space="0" w:color="auto"/>
        <w:left w:val="none" w:sz="0" w:space="0" w:color="auto"/>
        <w:bottom w:val="none" w:sz="0" w:space="0" w:color="auto"/>
        <w:right w:val="none" w:sz="0" w:space="0" w:color="auto"/>
      </w:divBdr>
    </w:div>
    <w:div w:id="511340790">
      <w:bodyDiv w:val="1"/>
      <w:marLeft w:val="0"/>
      <w:marRight w:val="0"/>
      <w:marTop w:val="0"/>
      <w:marBottom w:val="0"/>
      <w:divBdr>
        <w:top w:val="none" w:sz="0" w:space="0" w:color="auto"/>
        <w:left w:val="none" w:sz="0" w:space="0" w:color="auto"/>
        <w:bottom w:val="none" w:sz="0" w:space="0" w:color="auto"/>
        <w:right w:val="none" w:sz="0" w:space="0" w:color="auto"/>
      </w:divBdr>
    </w:div>
    <w:div w:id="548538038">
      <w:bodyDiv w:val="1"/>
      <w:marLeft w:val="0"/>
      <w:marRight w:val="0"/>
      <w:marTop w:val="0"/>
      <w:marBottom w:val="0"/>
      <w:divBdr>
        <w:top w:val="none" w:sz="0" w:space="0" w:color="auto"/>
        <w:left w:val="none" w:sz="0" w:space="0" w:color="auto"/>
        <w:bottom w:val="none" w:sz="0" w:space="0" w:color="auto"/>
        <w:right w:val="none" w:sz="0" w:space="0" w:color="auto"/>
      </w:divBdr>
    </w:div>
    <w:div w:id="564145466">
      <w:bodyDiv w:val="1"/>
      <w:marLeft w:val="0"/>
      <w:marRight w:val="0"/>
      <w:marTop w:val="0"/>
      <w:marBottom w:val="0"/>
      <w:divBdr>
        <w:top w:val="none" w:sz="0" w:space="0" w:color="auto"/>
        <w:left w:val="none" w:sz="0" w:space="0" w:color="auto"/>
        <w:bottom w:val="none" w:sz="0" w:space="0" w:color="auto"/>
        <w:right w:val="none" w:sz="0" w:space="0" w:color="auto"/>
      </w:divBdr>
    </w:div>
    <w:div w:id="608052882">
      <w:bodyDiv w:val="1"/>
      <w:marLeft w:val="0"/>
      <w:marRight w:val="0"/>
      <w:marTop w:val="0"/>
      <w:marBottom w:val="0"/>
      <w:divBdr>
        <w:top w:val="none" w:sz="0" w:space="0" w:color="auto"/>
        <w:left w:val="none" w:sz="0" w:space="0" w:color="auto"/>
        <w:bottom w:val="none" w:sz="0" w:space="0" w:color="auto"/>
        <w:right w:val="none" w:sz="0" w:space="0" w:color="auto"/>
      </w:divBdr>
    </w:div>
    <w:div w:id="719983976">
      <w:bodyDiv w:val="1"/>
      <w:marLeft w:val="0"/>
      <w:marRight w:val="0"/>
      <w:marTop w:val="0"/>
      <w:marBottom w:val="0"/>
      <w:divBdr>
        <w:top w:val="none" w:sz="0" w:space="0" w:color="auto"/>
        <w:left w:val="none" w:sz="0" w:space="0" w:color="auto"/>
        <w:bottom w:val="none" w:sz="0" w:space="0" w:color="auto"/>
        <w:right w:val="none" w:sz="0" w:space="0" w:color="auto"/>
      </w:divBdr>
    </w:div>
    <w:div w:id="730269198">
      <w:bodyDiv w:val="1"/>
      <w:marLeft w:val="0"/>
      <w:marRight w:val="0"/>
      <w:marTop w:val="0"/>
      <w:marBottom w:val="0"/>
      <w:divBdr>
        <w:top w:val="none" w:sz="0" w:space="0" w:color="auto"/>
        <w:left w:val="none" w:sz="0" w:space="0" w:color="auto"/>
        <w:bottom w:val="none" w:sz="0" w:space="0" w:color="auto"/>
        <w:right w:val="none" w:sz="0" w:space="0" w:color="auto"/>
      </w:divBdr>
    </w:div>
    <w:div w:id="750780715">
      <w:bodyDiv w:val="1"/>
      <w:marLeft w:val="0"/>
      <w:marRight w:val="0"/>
      <w:marTop w:val="0"/>
      <w:marBottom w:val="0"/>
      <w:divBdr>
        <w:top w:val="none" w:sz="0" w:space="0" w:color="auto"/>
        <w:left w:val="none" w:sz="0" w:space="0" w:color="auto"/>
        <w:bottom w:val="none" w:sz="0" w:space="0" w:color="auto"/>
        <w:right w:val="none" w:sz="0" w:space="0" w:color="auto"/>
      </w:divBdr>
    </w:div>
    <w:div w:id="806628020">
      <w:bodyDiv w:val="1"/>
      <w:marLeft w:val="0"/>
      <w:marRight w:val="0"/>
      <w:marTop w:val="0"/>
      <w:marBottom w:val="0"/>
      <w:divBdr>
        <w:top w:val="none" w:sz="0" w:space="0" w:color="auto"/>
        <w:left w:val="none" w:sz="0" w:space="0" w:color="auto"/>
        <w:bottom w:val="none" w:sz="0" w:space="0" w:color="auto"/>
        <w:right w:val="none" w:sz="0" w:space="0" w:color="auto"/>
      </w:divBdr>
    </w:div>
    <w:div w:id="829560872">
      <w:bodyDiv w:val="1"/>
      <w:marLeft w:val="0"/>
      <w:marRight w:val="0"/>
      <w:marTop w:val="0"/>
      <w:marBottom w:val="0"/>
      <w:divBdr>
        <w:top w:val="none" w:sz="0" w:space="0" w:color="auto"/>
        <w:left w:val="none" w:sz="0" w:space="0" w:color="auto"/>
        <w:bottom w:val="none" w:sz="0" w:space="0" w:color="auto"/>
        <w:right w:val="none" w:sz="0" w:space="0" w:color="auto"/>
      </w:divBdr>
    </w:div>
    <w:div w:id="899442033">
      <w:bodyDiv w:val="1"/>
      <w:marLeft w:val="0"/>
      <w:marRight w:val="0"/>
      <w:marTop w:val="0"/>
      <w:marBottom w:val="0"/>
      <w:divBdr>
        <w:top w:val="none" w:sz="0" w:space="0" w:color="auto"/>
        <w:left w:val="none" w:sz="0" w:space="0" w:color="auto"/>
        <w:bottom w:val="none" w:sz="0" w:space="0" w:color="auto"/>
        <w:right w:val="none" w:sz="0" w:space="0" w:color="auto"/>
      </w:divBdr>
    </w:div>
    <w:div w:id="995573932">
      <w:bodyDiv w:val="1"/>
      <w:marLeft w:val="0"/>
      <w:marRight w:val="0"/>
      <w:marTop w:val="0"/>
      <w:marBottom w:val="0"/>
      <w:divBdr>
        <w:top w:val="none" w:sz="0" w:space="0" w:color="auto"/>
        <w:left w:val="none" w:sz="0" w:space="0" w:color="auto"/>
        <w:bottom w:val="none" w:sz="0" w:space="0" w:color="auto"/>
        <w:right w:val="none" w:sz="0" w:space="0" w:color="auto"/>
      </w:divBdr>
    </w:div>
    <w:div w:id="1114640269">
      <w:bodyDiv w:val="1"/>
      <w:marLeft w:val="0"/>
      <w:marRight w:val="0"/>
      <w:marTop w:val="0"/>
      <w:marBottom w:val="0"/>
      <w:divBdr>
        <w:top w:val="none" w:sz="0" w:space="0" w:color="auto"/>
        <w:left w:val="none" w:sz="0" w:space="0" w:color="auto"/>
        <w:bottom w:val="none" w:sz="0" w:space="0" w:color="auto"/>
        <w:right w:val="none" w:sz="0" w:space="0" w:color="auto"/>
      </w:divBdr>
    </w:div>
    <w:div w:id="1194532910">
      <w:bodyDiv w:val="1"/>
      <w:marLeft w:val="0"/>
      <w:marRight w:val="0"/>
      <w:marTop w:val="0"/>
      <w:marBottom w:val="0"/>
      <w:divBdr>
        <w:top w:val="none" w:sz="0" w:space="0" w:color="auto"/>
        <w:left w:val="none" w:sz="0" w:space="0" w:color="auto"/>
        <w:bottom w:val="none" w:sz="0" w:space="0" w:color="auto"/>
        <w:right w:val="none" w:sz="0" w:space="0" w:color="auto"/>
      </w:divBdr>
    </w:div>
    <w:div w:id="1212691246">
      <w:bodyDiv w:val="1"/>
      <w:marLeft w:val="0"/>
      <w:marRight w:val="0"/>
      <w:marTop w:val="0"/>
      <w:marBottom w:val="0"/>
      <w:divBdr>
        <w:top w:val="none" w:sz="0" w:space="0" w:color="auto"/>
        <w:left w:val="none" w:sz="0" w:space="0" w:color="auto"/>
        <w:bottom w:val="none" w:sz="0" w:space="0" w:color="auto"/>
        <w:right w:val="none" w:sz="0" w:space="0" w:color="auto"/>
      </w:divBdr>
    </w:div>
    <w:div w:id="1337926179">
      <w:bodyDiv w:val="1"/>
      <w:marLeft w:val="0"/>
      <w:marRight w:val="0"/>
      <w:marTop w:val="0"/>
      <w:marBottom w:val="0"/>
      <w:divBdr>
        <w:top w:val="none" w:sz="0" w:space="0" w:color="auto"/>
        <w:left w:val="none" w:sz="0" w:space="0" w:color="auto"/>
        <w:bottom w:val="none" w:sz="0" w:space="0" w:color="auto"/>
        <w:right w:val="none" w:sz="0" w:space="0" w:color="auto"/>
      </w:divBdr>
    </w:div>
    <w:div w:id="1347710475">
      <w:bodyDiv w:val="1"/>
      <w:marLeft w:val="0"/>
      <w:marRight w:val="0"/>
      <w:marTop w:val="0"/>
      <w:marBottom w:val="0"/>
      <w:divBdr>
        <w:top w:val="none" w:sz="0" w:space="0" w:color="auto"/>
        <w:left w:val="none" w:sz="0" w:space="0" w:color="auto"/>
        <w:bottom w:val="none" w:sz="0" w:space="0" w:color="auto"/>
        <w:right w:val="none" w:sz="0" w:space="0" w:color="auto"/>
      </w:divBdr>
    </w:div>
    <w:div w:id="1367177920">
      <w:bodyDiv w:val="1"/>
      <w:marLeft w:val="0"/>
      <w:marRight w:val="0"/>
      <w:marTop w:val="0"/>
      <w:marBottom w:val="0"/>
      <w:divBdr>
        <w:top w:val="none" w:sz="0" w:space="0" w:color="auto"/>
        <w:left w:val="none" w:sz="0" w:space="0" w:color="auto"/>
        <w:bottom w:val="none" w:sz="0" w:space="0" w:color="auto"/>
        <w:right w:val="none" w:sz="0" w:space="0" w:color="auto"/>
      </w:divBdr>
    </w:div>
    <w:div w:id="1561674108">
      <w:bodyDiv w:val="1"/>
      <w:marLeft w:val="0"/>
      <w:marRight w:val="0"/>
      <w:marTop w:val="0"/>
      <w:marBottom w:val="0"/>
      <w:divBdr>
        <w:top w:val="none" w:sz="0" w:space="0" w:color="auto"/>
        <w:left w:val="none" w:sz="0" w:space="0" w:color="auto"/>
        <w:bottom w:val="none" w:sz="0" w:space="0" w:color="auto"/>
        <w:right w:val="none" w:sz="0" w:space="0" w:color="auto"/>
      </w:divBdr>
    </w:div>
    <w:div w:id="1564221059">
      <w:bodyDiv w:val="1"/>
      <w:marLeft w:val="0"/>
      <w:marRight w:val="0"/>
      <w:marTop w:val="0"/>
      <w:marBottom w:val="0"/>
      <w:divBdr>
        <w:top w:val="none" w:sz="0" w:space="0" w:color="auto"/>
        <w:left w:val="none" w:sz="0" w:space="0" w:color="auto"/>
        <w:bottom w:val="none" w:sz="0" w:space="0" w:color="auto"/>
        <w:right w:val="none" w:sz="0" w:space="0" w:color="auto"/>
      </w:divBdr>
    </w:div>
    <w:div w:id="1633244735">
      <w:bodyDiv w:val="1"/>
      <w:marLeft w:val="0"/>
      <w:marRight w:val="0"/>
      <w:marTop w:val="0"/>
      <w:marBottom w:val="0"/>
      <w:divBdr>
        <w:top w:val="none" w:sz="0" w:space="0" w:color="auto"/>
        <w:left w:val="none" w:sz="0" w:space="0" w:color="auto"/>
        <w:bottom w:val="none" w:sz="0" w:space="0" w:color="auto"/>
        <w:right w:val="none" w:sz="0" w:space="0" w:color="auto"/>
      </w:divBdr>
    </w:div>
    <w:div w:id="1731542148">
      <w:bodyDiv w:val="1"/>
      <w:marLeft w:val="0"/>
      <w:marRight w:val="0"/>
      <w:marTop w:val="0"/>
      <w:marBottom w:val="0"/>
      <w:divBdr>
        <w:top w:val="none" w:sz="0" w:space="0" w:color="auto"/>
        <w:left w:val="none" w:sz="0" w:space="0" w:color="auto"/>
        <w:bottom w:val="none" w:sz="0" w:space="0" w:color="auto"/>
        <w:right w:val="none" w:sz="0" w:space="0" w:color="auto"/>
      </w:divBdr>
    </w:div>
    <w:div w:id="1859731260">
      <w:bodyDiv w:val="1"/>
      <w:marLeft w:val="0"/>
      <w:marRight w:val="0"/>
      <w:marTop w:val="0"/>
      <w:marBottom w:val="0"/>
      <w:divBdr>
        <w:top w:val="none" w:sz="0" w:space="0" w:color="auto"/>
        <w:left w:val="none" w:sz="0" w:space="0" w:color="auto"/>
        <w:bottom w:val="none" w:sz="0" w:space="0" w:color="auto"/>
        <w:right w:val="none" w:sz="0" w:space="0" w:color="auto"/>
      </w:divBdr>
    </w:div>
    <w:div w:id="1873883816">
      <w:bodyDiv w:val="1"/>
      <w:marLeft w:val="0"/>
      <w:marRight w:val="0"/>
      <w:marTop w:val="0"/>
      <w:marBottom w:val="0"/>
      <w:divBdr>
        <w:top w:val="none" w:sz="0" w:space="0" w:color="auto"/>
        <w:left w:val="none" w:sz="0" w:space="0" w:color="auto"/>
        <w:bottom w:val="none" w:sz="0" w:space="0" w:color="auto"/>
        <w:right w:val="none" w:sz="0" w:space="0" w:color="auto"/>
      </w:divBdr>
    </w:div>
    <w:div w:id="1994019989">
      <w:bodyDiv w:val="1"/>
      <w:marLeft w:val="0"/>
      <w:marRight w:val="0"/>
      <w:marTop w:val="0"/>
      <w:marBottom w:val="0"/>
      <w:divBdr>
        <w:top w:val="none" w:sz="0" w:space="0" w:color="auto"/>
        <w:left w:val="none" w:sz="0" w:space="0" w:color="auto"/>
        <w:bottom w:val="none" w:sz="0" w:space="0" w:color="auto"/>
        <w:right w:val="none" w:sz="0" w:space="0" w:color="auto"/>
      </w:divBdr>
    </w:div>
    <w:div w:id="2090538063">
      <w:bodyDiv w:val="1"/>
      <w:marLeft w:val="0"/>
      <w:marRight w:val="0"/>
      <w:marTop w:val="0"/>
      <w:marBottom w:val="0"/>
      <w:divBdr>
        <w:top w:val="none" w:sz="0" w:space="0" w:color="auto"/>
        <w:left w:val="none" w:sz="0" w:space="0" w:color="auto"/>
        <w:bottom w:val="none" w:sz="0" w:space="0" w:color="auto"/>
        <w:right w:val="none" w:sz="0" w:space="0" w:color="auto"/>
      </w:divBdr>
    </w:div>
    <w:div w:id="214122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3328-44B3-4A7B-84C3-94D63C6B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7</Pages>
  <Words>2505</Words>
  <Characters>14279</Characters>
  <Application>Microsoft Office Word</Application>
  <DocSecurity>0</DocSecurity>
  <Lines>118</Lines>
  <Paragraphs>33</Paragraphs>
  <ScaleCrop>false</ScaleCrop>
  <Company>Microsoft</Company>
  <LinksUpToDate>false</LinksUpToDate>
  <CharactersWithSpaces>16751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2017-01-12T11:47:00Z</cp:lastPrinted>
  <dcterms:created xsi:type="dcterms:W3CDTF">2017-01-11T13:56:00Z</dcterms:created>
  <dcterms:modified xsi:type="dcterms:W3CDTF">2017-01-13T11:14:00Z</dcterms:modified>
</cp:coreProperties>
</file>